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636155" w14:textId="27463627" w:rsidR="001E59F3" w:rsidRPr="00FB03D7" w:rsidRDefault="00AE6997" w:rsidP="00A91D75">
      <w:pPr>
        <w:rPr>
          <w:lang w:val="hr-HR"/>
        </w:rPr>
      </w:pPr>
      <w:r w:rsidRPr="00FB03D7">
        <w:rPr>
          <w:noProof/>
          <w:lang w:val="hr-HR"/>
        </w:rPr>
        <mc:AlternateContent>
          <mc:Choice Requires="wps">
            <w:drawing>
              <wp:anchor distT="0" distB="0" distL="114300" distR="114300" simplePos="0" relativeHeight="251650048" behindDoc="1" locked="0" layoutInCell="1" allowOverlap="1" wp14:anchorId="6B8171AB" wp14:editId="23E0B068">
                <wp:simplePos x="0" y="0"/>
                <wp:positionH relativeFrom="column">
                  <wp:posOffset>-731520</wp:posOffset>
                </wp:positionH>
                <wp:positionV relativeFrom="page">
                  <wp:posOffset>628650</wp:posOffset>
                </wp:positionV>
                <wp:extent cx="5829300" cy="4159250"/>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5829300" cy="415925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C9BB80" id="Rectangle 2" o:spid="_x0000_s1026" alt="colored rectangle" style="position:absolute;margin-left:-57.6pt;margin-top:49.5pt;width:459pt;height:3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" fillcolor="#f3d569 [3204]" stroked="f" strokeweight="2pt">
                <w10:wrap anchory="page"/>
              </v:rect>
            </w:pict>
          </mc:Fallback>
        </mc:AlternateContent>
      </w:r>
      <w:r w:rsidR="00187C03" w:rsidRPr="00187C03">
        <w:rPr>
          <w:noProof/>
          <w:lang w:val="hr-HR"/>
        </w:rPr>
        <mc:AlternateContent>
          <mc:Choice Requires="wps">
            <w:drawing>
              <wp:anchor distT="45720" distB="45720" distL="114300" distR="114300" simplePos="0" relativeHeight="251666432" behindDoc="0" locked="0" layoutInCell="1" allowOverlap="1" wp14:anchorId="46D075DB" wp14:editId="2B6B6498">
                <wp:simplePos x="0" y="0"/>
                <wp:positionH relativeFrom="column">
                  <wp:posOffset>-645795</wp:posOffset>
                </wp:positionH>
                <wp:positionV relativeFrom="paragraph">
                  <wp:posOffset>190500</wp:posOffset>
                </wp:positionV>
                <wp:extent cx="4533900" cy="4140200"/>
                <wp:effectExtent l="0" t="0" r="0" b="0"/>
                <wp:wrapSquare wrapText="bothSides"/>
                <wp:docPr id="21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4140200"/>
                        </a:xfrm>
                        <a:prstGeom prst="rect">
                          <a:avLst/>
                        </a:prstGeom>
                        <a:noFill/>
                        <a:ln w="9525">
                          <a:noFill/>
                          <a:miter lim="800000"/>
                          <a:headEnd/>
                          <a:tailEnd/>
                        </a:ln>
                      </wps:spPr>
                      <wps:txbx>
                        <w:txbxContent>
                          <w:p w14:paraId="0396FCEF" w14:textId="28B62AD6" w:rsidR="004B3E37" w:rsidRDefault="004B3E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D075DB" id="_x0000_t202" coordsize="21600,21600" o:spt="202" path="m,l,21600r21600,l21600,xe">
                <v:stroke joinstyle="miter"/>
                <v:path gradientshapeok="t" o:connecttype="rect"/>
              </v:shapetype>
              <v:shape id="Tekstni okvir 2" o:spid="_x0000_s1026" type="#_x0000_t202" style="position:absolute;margin-left:-50.85pt;margin-top:15pt;width:357pt;height:326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" filled="f" stroked="f">
                <v:textbox>
                  <w:txbxContent>
                    <w:p w14:paraId="0396FCEF" w14:textId="28B62AD6" w:rsidR="004B3E37" w:rsidRDefault="004B3E37"/>
                  </w:txbxContent>
                </v:textbox>
                <w10:wrap type="square"/>
              </v:shape>
            </w:pict>
          </mc:Fallback>
        </mc:AlternateContent>
      </w:r>
    </w:p>
    <w:tbl>
      <w:tblPr>
        <w:tblpPr w:leftFromText="180" w:rightFromText="180" w:vertAnchor="text" w:tblpX="-19" w:tblpY="82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60"/>
      </w:tblGrid>
      <w:tr w:rsidR="00A91D75" w:rsidRPr="00FB03D7" w14:paraId="62F2C33F" w14:textId="77777777" w:rsidTr="00A91D75">
        <w:trPr>
          <w:trHeight w:val="2150"/>
        </w:trPr>
        <w:tc>
          <w:tcPr>
            <w:tcW w:w="5760" w:type="dxa"/>
            <w:tcBorders>
              <w:top w:val="nil"/>
              <w:left w:val="nil"/>
              <w:bottom w:val="nil"/>
              <w:right w:val="nil"/>
            </w:tcBorders>
            <w:vAlign w:val="center"/>
          </w:tcPr>
          <w:p w14:paraId="7699D477" w14:textId="004C9AAE" w:rsidR="00FD1ED2" w:rsidRPr="00FB03D7" w:rsidRDefault="00C6323A" w:rsidP="00FD1ED2">
            <w:pPr>
              <w:pStyle w:val="Naslov"/>
              <w:framePr w:hSpace="0" w:wrap="auto" w:vAnchor="margin" w:xAlign="left" w:yAlign="inline"/>
              <w:rPr>
                <w:sz w:val="68"/>
                <w:szCs w:val="68"/>
                <w:lang w:val="hr-HR"/>
              </w:rPr>
            </w:pPr>
            <w:r w:rsidRPr="00FB03D7">
              <w:rPr>
                <w:noProof/>
                <w:sz w:val="68"/>
                <w:szCs w:val="68"/>
                <w:lang w:val="hr-HR"/>
              </w:rPr>
              <mc:AlternateContent>
                <mc:Choice Requires="wps">
                  <w:drawing>
                    <wp:anchor distT="0" distB="0" distL="114300" distR="114300" simplePos="0" relativeHeight="251652096" behindDoc="1" locked="0" layoutInCell="1" allowOverlap="1" wp14:anchorId="2406B5E5" wp14:editId="15D6C61A">
                      <wp:simplePos x="0" y="0"/>
                      <wp:positionH relativeFrom="column">
                        <wp:posOffset>-716915</wp:posOffset>
                      </wp:positionH>
                      <wp:positionV relativeFrom="page">
                        <wp:posOffset>-97790</wp:posOffset>
                      </wp:positionV>
                      <wp:extent cx="4686935" cy="1570990"/>
                      <wp:effectExtent l="0" t="0" r="0" b="0"/>
                      <wp:wrapNone/>
                      <wp:docPr id="4" name="Rectangle: Single Corner Snipped 4" descr="colored rectangle"/>
                      <wp:cNvGraphicFramePr/>
                      <a:graphic xmlns:a="http://schemas.openxmlformats.org/drawingml/2006/main">
                        <a:graphicData uri="http://schemas.microsoft.com/office/word/2010/wordprocessingShape">
                          <wps:wsp>
                            <wps:cNvSpPr/>
                            <wps:spPr>
                              <a:xfrm flipV="1">
                                <a:off x="0" y="0"/>
                                <a:ext cx="4686935" cy="1570990"/>
                              </a:xfrm>
                              <a:prstGeom prst="snip1Rect">
                                <a:avLst>
                                  <a:gd name="adj" fmla="val 47819"/>
                                </a:avLst>
                              </a:prstGeom>
                              <a:solidFill>
                                <a:schemeClr val="tx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AB09B" id="Rectangle: Single Corner Snipped 4" o:spid="_x0000_s1026" alt="colored rectangle" style="position:absolute;margin-left:-56.45pt;margin-top:-7.7pt;width:369.05pt;height:123.7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4686935,157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" path="m,l3935703,r751232,751232l4686935,1570990,,1570990,,xe" fillcolor="#3a3363 [3215]" stroked="f">
                      <v:path arrowok="t" o:connecttype="custom" o:connectlocs="0,0;3935703,0;4686935,751232;4686935,1570990;0,1570990;0,0" o:connectangles="0,0,0,0,0,0"/>
                      <w10:wrap anchory="page"/>
                    </v:shape>
                  </w:pict>
                </mc:Fallback>
              </mc:AlternateContent>
            </w:r>
            <w:r w:rsidR="00FD1ED2" w:rsidRPr="00FB03D7">
              <w:rPr>
                <w:sz w:val="68"/>
                <w:szCs w:val="68"/>
                <w:lang w:val="hr-HR"/>
              </w:rPr>
              <w:t xml:space="preserve">STRATEŠKI PLAN </w:t>
            </w:r>
            <w:r w:rsidR="00FD1ED2" w:rsidRPr="00FB03D7">
              <w:rPr>
                <w:sz w:val="64"/>
                <w:szCs w:val="64"/>
                <w:lang w:val="hr-HR"/>
              </w:rPr>
              <w:t>DO 2020. GODINE</w:t>
            </w:r>
          </w:p>
          <w:p w14:paraId="0678CA3A" w14:textId="31274211" w:rsidR="00A91D75" w:rsidRPr="00FB03D7" w:rsidRDefault="00A91D75" w:rsidP="00A91D75">
            <w:pPr>
              <w:pStyle w:val="Naslov"/>
              <w:framePr w:hSpace="0" w:wrap="auto" w:vAnchor="margin" w:xAlign="left" w:yAlign="inline"/>
              <w:rPr>
                <w:lang w:val="hr-HR"/>
              </w:rPr>
            </w:pPr>
          </w:p>
        </w:tc>
      </w:tr>
    </w:tbl>
    <w:tbl>
      <w:tblPr>
        <w:tblpPr w:leftFromText="180" w:rightFromText="180" w:vertAnchor="text" w:tblpX="-80" w:tblpY="11853"/>
        <w:tblW w:w="9820" w:type="dxa"/>
        <w:tblBorders>
          <w:insideH w:val="single" w:sz="24" w:space="0" w:color="262140" w:themeColor="text1"/>
        </w:tblBorders>
        <w:tblLayout w:type="fixed"/>
        <w:tblCellMar>
          <w:left w:w="0" w:type="dxa"/>
          <w:right w:w="0" w:type="dxa"/>
        </w:tblCellMar>
        <w:tblLook w:val="0000" w:firstRow="0" w:lastRow="0" w:firstColumn="0" w:lastColumn="0" w:noHBand="0" w:noVBand="0"/>
      </w:tblPr>
      <w:tblGrid>
        <w:gridCol w:w="4820"/>
        <w:gridCol w:w="2940"/>
        <w:gridCol w:w="2060"/>
      </w:tblGrid>
      <w:tr w:rsidR="00A91D75" w:rsidRPr="00FB03D7" w14:paraId="2A45B6C3" w14:textId="77777777" w:rsidTr="00FD1ED2">
        <w:trPr>
          <w:trHeight w:val="358"/>
        </w:trPr>
        <w:tc>
          <w:tcPr>
            <w:tcW w:w="4820" w:type="dxa"/>
          </w:tcPr>
          <w:p w14:paraId="16394039" w14:textId="77777777" w:rsidR="00A91D75" w:rsidRPr="00FB03D7" w:rsidRDefault="00A91D75" w:rsidP="00A91D75">
            <w:pPr>
              <w:rPr>
                <w:lang w:val="hr-HR"/>
              </w:rPr>
            </w:pPr>
            <w:r w:rsidRPr="00FB03D7">
              <w:rPr>
                <w:noProof/>
                <w:lang w:val="hr-HR"/>
              </w:rPr>
              <mc:AlternateContent>
                <mc:Choice Requires="wps">
                  <w:drawing>
                    <wp:inline distT="0" distB="0" distL="0" distR="0" wp14:anchorId="43246454" wp14:editId="3D3D648C">
                      <wp:extent cx="3362325" cy="384810"/>
                      <wp:effectExtent l="0" t="0" r="0" b="15240"/>
                      <wp:docPr id="6" name="Text Box 6"/>
                      <wp:cNvGraphicFramePr/>
                      <a:graphic xmlns:a="http://schemas.openxmlformats.org/drawingml/2006/main">
                        <a:graphicData uri="http://schemas.microsoft.com/office/word/2010/wordprocessingShape">
                          <wps:wsp>
                            <wps:cNvSpPr txBox="1"/>
                            <wps:spPr>
                              <a:xfrm>
                                <a:off x="0" y="0"/>
                                <a:ext cx="3362325" cy="384810"/>
                              </a:xfrm>
                              <a:prstGeom prst="rect">
                                <a:avLst/>
                              </a:prstGeom>
                              <a:noFill/>
                              <a:ln w="6350">
                                <a:noFill/>
                              </a:ln>
                            </wps:spPr>
                            <wps:txbx>
                              <w:txbxContent>
                                <w:p w14:paraId="51CEA440" w14:textId="6068BB26" w:rsidR="004B3E37" w:rsidRPr="00FD1ED2" w:rsidRDefault="004B3E37" w:rsidP="00A91D75">
                                  <w:pPr>
                                    <w:pStyle w:val="Podnaslov"/>
                                    <w:rPr>
                                      <w:sz w:val="34"/>
                                      <w:szCs w:val="34"/>
                                      <w:lang w:val="hr-HR"/>
                                    </w:rPr>
                                  </w:pPr>
                                  <w:r w:rsidRPr="00FD1ED2">
                                    <w:rPr>
                                      <w:sz w:val="34"/>
                                      <w:szCs w:val="34"/>
                                      <w:lang w:val="hr-HR"/>
                                    </w:rPr>
                                    <w:t>Zagorska razvojna agencija</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inline>
                  </w:drawing>
                </mc:Choice>
                <mc:Fallback>
                  <w:pict>
                    <v:shape w14:anchorId="43246454" id="Text Box 6" o:spid="_x0000_s1027" type="#_x0000_t202" style="width:264.75pt;height:3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" filled="f" stroked="f" strokeweight=".5pt">
                      <v:textbox inset=",,,0">
                        <w:txbxContent>
                          <w:p w14:paraId="51CEA440" w14:textId="6068BB26" w:rsidR="004B3E37" w:rsidRPr="00FD1ED2" w:rsidRDefault="004B3E37" w:rsidP="00A91D75">
                            <w:pPr>
                              <w:pStyle w:val="Podnaslov"/>
                              <w:rPr>
                                <w:sz w:val="34"/>
                                <w:szCs w:val="34"/>
                                <w:lang w:val="hr-HR"/>
                              </w:rPr>
                            </w:pPr>
                            <w:r w:rsidRPr="00FD1ED2">
                              <w:rPr>
                                <w:sz w:val="34"/>
                                <w:szCs w:val="34"/>
                                <w:lang w:val="hr-HR"/>
                              </w:rPr>
                              <w:t>Zagorska razvojna agencija</w:t>
                            </w:r>
                          </w:p>
                        </w:txbxContent>
                      </v:textbox>
                      <w10:anchorlock/>
                    </v:shape>
                  </w:pict>
                </mc:Fallback>
              </mc:AlternateContent>
            </w:r>
          </w:p>
        </w:tc>
        <w:tc>
          <w:tcPr>
            <w:tcW w:w="2940" w:type="dxa"/>
            <w:vAlign w:val="bottom"/>
          </w:tcPr>
          <w:p w14:paraId="2D61999C" w14:textId="77777777" w:rsidR="00A91D75" w:rsidRPr="00FB03D7" w:rsidRDefault="00A91D75" w:rsidP="00A91D75">
            <w:pPr>
              <w:rPr>
                <w:lang w:val="hr-HR"/>
              </w:rPr>
            </w:pPr>
          </w:p>
        </w:tc>
        <w:tc>
          <w:tcPr>
            <w:tcW w:w="2060" w:type="dxa"/>
            <w:vAlign w:val="bottom"/>
          </w:tcPr>
          <w:p w14:paraId="144EB36A" w14:textId="77777777" w:rsidR="00A91D75" w:rsidRPr="00FB03D7" w:rsidRDefault="00A91D75" w:rsidP="00A91D75">
            <w:pPr>
              <w:jc w:val="right"/>
              <w:rPr>
                <w:lang w:val="hr-HR"/>
              </w:rPr>
            </w:pPr>
          </w:p>
        </w:tc>
      </w:tr>
      <w:tr w:rsidR="00A91D75" w:rsidRPr="00FB03D7" w14:paraId="4AF4435E" w14:textId="77777777" w:rsidTr="00FD1ED2">
        <w:trPr>
          <w:trHeight w:val="1197"/>
        </w:trPr>
        <w:tc>
          <w:tcPr>
            <w:tcW w:w="4820" w:type="dxa"/>
          </w:tcPr>
          <w:p w14:paraId="4F8114BB" w14:textId="77777777" w:rsidR="00A91D75" w:rsidRPr="00FB03D7" w:rsidRDefault="00A91D75" w:rsidP="00A91D75">
            <w:pPr>
              <w:rPr>
                <w:noProof/>
                <w:lang w:val="hr-HR"/>
              </w:rPr>
            </w:pPr>
            <w:r w:rsidRPr="00FB03D7">
              <w:rPr>
                <w:noProof/>
                <w:lang w:val="hr-HR"/>
              </w:rPr>
              <mc:AlternateContent>
                <mc:Choice Requires="wps">
                  <w:drawing>
                    <wp:inline distT="0" distB="0" distL="0" distR="0" wp14:anchorId="6BF701E0" wp14:editId="77473249">
                      <wp:extent cx="1924050" cy="566671"/>
                      <wp:effectExtent l="0" t="0" r="0" b="5080"/>
                      <wp:docPr id="7" name="Text Box 7"/>
                      <wp:cNvGraphicFramePr/>
                      <a:graphic xmlns:a="http://schemas.openxmlformats.org/drawingml/2006/main">
                        <a:graphicData uri="http://schemas.microsoft.com/office/word/2010/wordprocessingShape">
                          <wps:wsp>
                            <wps:cNvSpPr txBox="1"/>
                            <wps:spPr>
                              <a:xfrm>
                                <a:off x="0" y="0"/>
                                <a:ext cx="1924050" cy="566671"/>
                              </a:xfrm>
                              <a:prstGeom prst="rect">
                                <a:avLst/>
                              </a:prstGeom>
                              <a:noFill/>
                              <a:ln w="6350">
                                <a:noFill/>
                              </a:ln>
                            </wps:spPr>
                            <wps:txbx>
                              <w:txbxContent>
                                <w:p w14:paraId="6BFA046A" w14:textId="1E43A06D" w:rsidR="004B3E37" w:rsidRPr="00A91D75" w:rsidRDefault="004B3E37" w:rsidP="00A91D75">
                                  <w:r w:rsidRPr="00A91D75">
                                    <w:t xml:space="preserve">Email: </w:t>
                                  </w:r>
                                  <w:hyperlink r:id="rId9" w:history="1">
                                    <w:r w:rsidRPr="00D31E34">
                                      <w:rPr>
                                        <w:rStyle w:val="Hiperveza"/>
                                      </w:rPr>
                                      <w:t>secretary@zara.hr</w:t>
                                    </w:r>
                                  </w:hyperlink>
                                  <w:r>
                                    <w:t xml:space="preserve"> </w:t>
                                  </w:r>
                                </w:p>
                                <w:p w14:paraId="71884E04" w14:textId="58F822CF" w:rsidR="004B3E37" w:rsidRPr="00A91D75" w:rsidRDefault="004B3E37" w:rsidP="00A91D75">
                                  <w:r w:rsidRPr="00A91D75">
                                    <w:t xml:space="preserve">Website: </w:t>
                                  </w:r>
                                  <w:hyperlink r:id="rId10" w:history="1">
                                    <w:r w:rsidRPr="00D31E34">
                                      <w:rPr>
                                        <w:rStyle w:val="Hiperveza"/>
                                      </w:rPr>
                                      <w:t>www.zara.hr</w:t>
                                    </w:r>
                                  </w:hyperlink>
                                  <w:r>
                                    <w:t xml:space="preserve"> </w:t>
                                  </w:r>
                                </w:p>
                                <w:p w14:paraId="1525E4DE" w14:textId="77777777" w:rsidR="004B3E37" w:rsidRPr="00A91D75" w:rsidRDefault="004B3E37" w:rsidP="00A91D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BF701E0" id="Text Box 7" o:spid="_x0000_s1028" type="#_x0000_t202" style="width:151.5pt;height:4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" filled="f" stroked="f" strokeweight=".5pt">
                      <v:textbox>
                        <w:txbxContent>
                          <w:p w14:paraId="6BFA046A" w14:textId="1E43A06D" w:rsidR="004B3E37" w:rsidRPr="00A91D75" w:rsidRDefault="004B3E37" w:rsidP="00A91D75">
                            <w:r w:rsidRPr="00A91D75">
                              <w:t xml:space="preserve">Email: </w:t>
                            </w:r>
                            <w:hyperlink r:id="rId11" w:history="1">
                              <w:r w:rsidRPr="00D31E34">
                                <w:rPr>
                                  <w:rStyle w:val="Hiperveza"/>
                                </w:rPr>
                                <w:t>secretary@zara.hr</w:t>
                              </w:r>
                            </w:hyperlink>
                            <w:r>
                              <w:t xml:space="preserve"> </w:t>
                            </w:r>
                          </w:p>
                          <w:p w14:paraId="71884E04" w14:textId="58F822CF" w:rsidR="004B3E37" w:rsidRPr="00A91D75" w:rsidRDefault="004B3E37" w:rsidP="00A91D75">
                            <w:r w:rsidRPr="00A91D75">
                              <w:t xml:space="preserve">Website: </w:t>
                            </w:r>
                            <w:hyperlink r:id="rId12" w:history="1">
                              <w:r w:rsidRPr="00D31E34">
                                <w:rPr>
                                  <w:rStyle w:val="Hiperveza"/>
                                </w:rPr>
                                <w:t>www.zara.hr</w:t>
                              </w:r>
                            </w:hyperlink>
                            <w:r>
                              <w:t xml:space="preserve"> </w:t>
                            </w:r>
                          </w:p>
                          <w:p w14:paraId="1525E4DE" w14:textId="77777777" w:rsidR="004B3E37" w:rsidRPr="00A91D75" w:rsidRDefault="004B3E37" w:rsidP="00A91D75"/>
                        </w:txbxContent>
                      </v:textbox>
                      <w10:anchorlock/>
                    </v:shape>
                  </w:pict>
                </mc:Fallback>
              </mc:AlternateContent>
            </w:r>
          </w:p>
        </w:tc>
        <w:tc>
          <w:tcPr>
            <w:tcW w:w="2940" w:type="dxa"/>
            <w:vAlign w:val="bottom"/>
          </w:tcPr>
          <w:p w14:paraId="26052520" w14:textId="77777777" w:rsidR="00A91D75" w:rsidRPr="00FB03D7" w:rsidRDefault="00A91D75" w:rsidP="00A91D75">
            <w:pPr>
              <w:rPr>
                <w:noProof/>
                <w:lang w:val="hr-HR"/>
              </w:rPr>
            </w:pPr>
            <w:r w:rsidRPr="00FB03D7">
              <w:rPr>
                <w:noProof/>
                <w:lang w:val="hr-HR"/>
              </w:rPr>
              <mc:AlternateContent>
                <mc:Choice Requires="wps">
                  <w:drawing>
                    <wp:inline distT="0" distB="0" distL="0" distR="0" wp14:anchorId="4032C446" wp14:editId="01611C26">
                      <wp:extent cx="1867436" cy="704850"/>
                      <wp:effectExtent l="0" t="0" r="0" b="0"/>
                      <wp:docPr id="14" name="Text Box 14"/>
                      <wp:cNvGraphicFramePr/>
                      <a:graphic xmlns:a="http://schemas.openxmlformats.org/drawingml/2006/main">
                        <a:graphicData uri="http://schemas.microsoft.com/office/word/2010/wordprocessingShape">
                          <wps:wsp>
                            <wps:cNvSpPr txBox="1"/>
                            <wps:spPr>
                              <a:xfrm>
                                <a:off x="0" y="0"/>
                                <a:ext cx="1867436" cy="704850"/>
                              </a:xfrm>
                              <a:prstGeom prst="rect">
                                <a:avLst/>
                              </a:prstGeom>
                              <a:noFill/>
                              <a:ln w="6350">
                                <a:noFill/>
                              </a:ln>
                            </wps:spPr>
                            <wps:txbx>
                              <w:txbxContent>
                                <w:p w14:paraId="014C0F66" w14:textId="1A534F93" w:rsidR="004B3E37" w:rsidRPr="00FD1ED2" w:rsidRDefault="004B3E37" w:rsidP="00A91D75">
                                  <w:pPr>
                                    <w:rPr>
                                      <w:szCs w:val="24"/>
                                    </w:rPr>
                                  </w:pPr>
                                  <w:r w:rsidRPr="00FD1ED2">
                                    <w:rPr>
                                      <w:szCs w:val="24"/>
                                    </w:rPr>
                                    <w:t>Tel: 049/373-161</w:t>
                                  </w:r>
                                </w:p>
                                <w:p w14:paraId="5DF77692" w14:textId="557DBB90" w:rsidR="004B3E37" w:rsidRPr="00FD1ED2" w:rsidRDefault="004B3E37" w:rsidP="00A91D75">
                                  <w:pPr>
                                    <w:rPr>
                                      <w:szCs w:val="24"/>
                                    </w:rPr>
                                  </w:pPr>
                                  <w:r w:rsidRPr="00FD1ED2">
                                    <w:rPr>
                                      <w:szCs w:val="24"/>
                                    </w:rPr>
                                    <w:t xml:space="preserve">F </w:t>
                                  </w:r>
                                  <w:proofErr w:type="spellStart"/>
                                  <w:r w:rsidRPr="00FD1ED2">
                                    <w:rPr>
                                      <w:szCs w:val="24"/>
                                    </w:rPr>
                                    <w:t>Galovića</w:t>
                                  </w:r>
                                  <w:proofErr w:type="spellEnd"/>
                                  <w:r w:rsidRPr="00FD1ED2">
                                    <w:rPr>
                                      <w:szCs w:val="24"/>
                                    </w:rPr>
                                    <w:t xml:space="preserve"> 1b, </w:t>
                                  </w:r>
                                  <w:proofErr w:type="spellStart"/>
                                  <w:r w:rsidRPr="00FD1ED2">
                                    <w:rPr>
                                      <w:szCs w:val="24"/>
                                    </w:rPr>
                                    <w:t>Krapina</w:t>
                                  </w:r>
                                  <w:proofErr w:type="spellEnd"/>
                                  <w:r w:rsidRPr="00FD1ED2">
                                    <w:rPr>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032C446" id="Text Box 14" o:spid="_x0000_s1029" type="#_x0000_t202" style="width:147.05pt;height: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" filled="f" stroked="f" strokeweight=".5pt">
                      <v:textbox>
                        <w:txbxContent>
                          <w:p w14:paraId="014C0F66" w14:textId="1A534F93" w:rsidR="004B3E37" w:rsidRPr="00FD1ED2" w:rsidRDefault="004B3E37" w:rsidP="00A91D75">
                            <w:pPr>
                              <w:rPr>
                                <w:szCs w:val="24"/>
                              </w:rPr>
                            </w:pPr>
                            <w:r w:rsidRPr="00FD1ED2">
                              <w:rPr>
                                <w:szCs w:val="24"/>
                              </w:rPr>
                              <w:t>Tel: 049/373-161</w:t>
                            </w:r>
                          </w:p>
                          <w:p w14:paraId="5DF77692" w14:textId="557DBB90" w:rsidR="004B3E37" w:rsidRPr="00FD1ED2" w:rsidRDefault="004B3E37" w:rsidP="00A91D75">
                            <w:pPr>
                              <w:rPr>
                                <w:szCs w:val="24"/>
                              </w:rPr>
                            </w:pPr>
                            <w:r w:rsidRPr="00FD1ED2">
                              <w:rPr>
                                <w:szCs w:val="24"/>
                              </w:rPr>
                              <w:t xml:space="preserve">F </w:t>
                            </w:r>
                            <w:proofErr w:type="spellStart"/>
                            <w:r w:rsidRPr="00FD1ED2">
                              <w:rPr>
                                <w:szCs w:val="24"/>
                              </w:rPr>
                              <w:t>Galovića</w:t>
                            </w:r>
                            <w:proofErr w:type="spellEnd"/>
                            <w:r w:rsidRPr="00FD1ED2">
                              <w:rPr>
                                <w:szCs w:val="24"/>
                              </w:rPr>
                              <w:t xml:space="preserve"> 1b, </w:t>
                            </w:r>
                            <w:proofErr w:type="spellStart"/>
                            <w:r w:rsidRPr="00FD1ED2">
                              <w:rPr>
                                <w:szCs w:val="24"/>
                              </w:rPr>
                              <w:t>Krapina</w:t>
                            </w:r>
                            <w:proofErr w:type="spellEnd"/>
                            <w:r w:rsidRPr="00FD1ED2">
                              <w:rPr>
                                <w:szCs w:val="24"/>
                              </w:rPr>
                              <w:t xml:space="preserve"> </w:t>
                            </w:r>
                          </w:p>
                        </w:txbxContent>
                      </v:textbox>
                      <w10:anchorlock/>
                    </v:shape>
                  </w:pict>
                </mc:Fallback>
              </mc:AlternateContent>
            </w:r>
          </w:p>
        </w:tc>
        <w:tc>
          <w:tcPr>
            <w:tcW w:w="2060" w:type="dxa"/>
            <w:vAlign w:val="bottom"/>
          </w:tcPr>
          <w:p w14:paraId="2E6DF246" w14:textId="6F9611C8" w:rsidR="00A91D75" w:rsidRPr="00FB03D7" w:rsidRDefault="00615873" w:rsidP="00187C03">
            <w:pPr>
              <w:jc w:val="center"/>
              <w:rPr>
                <w:noProof/>
                <w:lang w:val="hr-HR"/>
              </w:rPr>
            </w:pPr>
            <w:r>
              <w:rPr>
                <w:noProof/>
              </w:rPr>
              <w:drawing>
                <wp:inline distT="0" distB="0" distL="0" distR="0" wp14:anchorId="6B350EC7" wp14:editId="28B884A1">
                  <wp:extent cx="714375" cy="714375"/>
                  <wp:effectExtent l="0" t="0" r="9525" b="952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tc>
      </w:tr>
    </w:tbl>
    <w:sdt>
      <w:sdtPr>
        <w:rPr>
          <w:rFonts w:asciiTheme="minorHAnsi" w:eastAsiaTheme="minorHAnsi" w:hAnsiTheme="minorHAnsi" w:cstheme="minorBidi"/>
          <w:b w:val="0"/>
          <w:bCs w:val="0"/>
          <w:caps w:val="0"/>
          <w:kern w:val="0"/>
          <w:sz w:val="24"/>
          <w:lang w:val="hr-HR"/>
        </w:rPr>
        <w:id w:val="1656960058"/>
        <w:docPartObj>
          <w:docPartGallery w:val="Table of Contents"/>
          <w:docPartUnique/>
        </w:docPartObj>
      </w:sdtPr>
      <w:sdtEndPr>
        <w:rPr>
          <w:noProof/>
        </w:rPr>
      </w:sdtEndPr>
      <w:sdtContent>
        <w:p w14:paraId="17C9421F" w14:textId="424E7A3D" w:rsidR="00E523C3" w:rsidRPr="00FB03D7" w:rsidRDefault="00CB27A1" w:rsidP="00E523C3">
          <w:pPr>
            <w:pStyle w:val="TOCNaslov"/>
            <w:rPr>
              <w:lang w:val="hr-HR"/>
            </w:rPr>
          </w:pPr>
          <w:r w:rsidRPr="00FB03D7">
            <w:rPr>
              <w:noProof/>
              <w:lang w:val="hr-HR"/>
            </w:rPr>
            <mc:AlternateContent>
              <mc:Choice Requires="wps">
                <w:drawing>
                  <wp:anchor distT="0" distB="0" distL="114300" distR="114300" simplePos="0" relativeHeight="251649023" behindDoc="1" locked="0" layoutInCell="1" allowOverlap="1" wp14:anchorId="7A47E979" wp14:editId="5813B8CB">
                    <wp:simplePos x="0" y="0"/>
                    <wp:positionH relativeFrom="column">
                      <wp:posOffset>-757278</wp:posOffset>
                    </wp:positionH>
                    <wp:positionV relativeFrom="page">
                      <wp:posOffset>-635</wp:posOffset>
                    </wp:positionV>
                    <wp:extent cx="7836535" cy="10083800"/>
                    <wp:effectExtent l="0" t="0" r="0" b="0"/>
                    <wp:wrapNone/>
                    <wp:docPr id="31" name="Rectangle 31" descr="colored contents page background"/>
                    <wp:cNvGraphicFramePr/>
                    <a:graphic xmlns:a="http://schemas.openxmlformats.org/drawingml/2006/main">
                      <a:graphicData uri="http://schemas.microsoft.com/office/word/2010/wordprocessingShape">
                        <wps:wsp>
                          <wps:cNvSpPr/>
                          <wps:spPr>
                            <a:xfrm>
                              <a:off x="0" y="0"/>
                              <a:ext cx="7836535" cy="100838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34969" id="Rectangle 31" o:spid="_x0000_s1026" alt="colored contents page background" style="position:absolute;margin-left:-59.65pt;margin-top:-.05pt;width:617.05pt;height:794pt;z-index:-25166745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" fillcolor="#f3d569 [3204]" stroked="f" strokeweight="2pt">
                    <w10:wrap anchory="page"/>
                  </v:rect>
                </w:pict>
              </mc:Fallback>
            </mc:AlternateContent>
          </w:r>
          <w:r w:rsidR="00FD1ED2" w:rsidRPr="00FB03D7">
            <w:rPr>
              <w:noProof/>
              <w:lang w:val="hr-HR"/>
            </w:rPr>
            <w:t>SADRŽAJ</w:t>
          </w:r>
        </w:p>
        <w:p w14:paraId="08185C94" w14:textId="43D02CD9" w:rsidR="00FD687A" w:rsidRDefault="00E523C3">
          <w:pPr>
            <w:pStyle w:val="Sadraj1"/>
            <w:rPr>
              <w:rFonts w:eastAsiaTheme="minorEastAsia"/>
              <w:color w:val="auto"/>
              <w:kern w:val="0"/>
              <w:sz w:val="22"/>
              <w:szCs w:val="22"/>
              <w:lang w:val="hr-HR" w:eastAsia="hr-HR"/>
            </w:rPr>
          </w:pPr>
          <w:r w:rsidRPr="00FB03D7">
            <w:rPr>
              <w:lang w:val="hr-HR"/>
            </w:rPr>
            <w:fldChar w:fldCharType="begin"/>
          </w:r>
          <w:r w:rsidRPr="00FB03D7">
            <w:rPr>
              <w:lang w:val="hr-HR"/>
            </w:rPr>
            <w:instrText xml:space="preserve"> TOC \o "1-3" \h \z \u </w:instrText>
          </w:r>
          <w:r w:rsidRPr="00FB03D7">
            <w:rPr>
              <w:lang w:val="hr-HR"/>
            </w:rPr>
            <w:fldChar w:fldCharType="separate"/>
          </w:r>
          <w:hyperlink w:anchor="_Toc528667496" w:history="1">
            <w:r w:rsidR="00FD687A" w:rsidRPr="00990CDE">
              <w:rPr>
                <w:rStyle w:val="Hiperveza"/>
                <w:lang w:val="hr-HR"/>
              </w:rPr>
              <w:t>Sažetak</w:t>
            </w:r>
            <w:r w:rsidR="00FD687A">
              <w:rPr>
                <w:webHidden/>
              </w:rPr>
              <w:tab/>
            </w:r>
            <w:r w:rsidR="00FD687A">
              <w:rPr>
                <w:webHidden/>
              </w:rPr>
              <w:fldChar w:fldCharType="begin"/>
            </w:r>
            <w:r w:rsidR="00FD687A">
              <w:rPr>
                <w:webHidden/>
              </w:rPr>
              <w:instrText xml:space="preserve"> PAGEREF _Toc528667496 \h </w:instrText>
            </w:r>
            <w:r w:rsidR="00FD687A">
              <w:rPr>
                <w:webHidden/>
              </w:rPr>
            </w:r>
            <w:r w:rsidR="00FD687A">
              <w:rPr>
                <w:webHidden/>
              </w:rPr>
              <w:fldChar w:fldCharType="separate"/>
            </w:r>
            <w:r w:rsidR="00FD687A">
              <w:rPr>
                <w:webHidden/>
              </w:rPr>
              <w:t>3</w:t>
            </w:r>
            <w:r w:rsidR="00FD687A">
              <w:rPr>
                <w:webHidden/>
              </w:rPr>
              <w:fldChar w:fldCharType="end"/>
            </w:r>
          </w:hyperlink>
        </w:p>
        <w:p w14:paraId="29A43EA2" w14:textId="7AC63BAB" w:rsidR="00FD687A" w:rsidRDefault="004B3E37">
          <w:pPr>
            <w:pStyle w:val="Sadraj1"/>
            <w:rPr>
              <w:rFonts w:eastAsiaTheme="minorEastAsia"/>
              <w:color w:val="auto"/>
              <w:kern w:val="0"/>
              <w:sz w:val="22"/>
              <w:szCs w:val="22"/>
              <w:lang w:val="hr-HR" w:eastAsia="hr-HR"/>
            </w:rPr>
          </w:pPr>
          <w:hyperlink w:anchor="_Toc528667497" w:history="1">
            <w:r w:rsidR="00FD687A" w:rsidRPr="00990CDE">
              <w:rPr>
                <w:rStyle w:val="Hiperveza"/>
                <w:lang w:val="hr-HR"/>
              </w:rPr>
              <w:t>UVOD</w:t>
            </w:r>
            <w:r w:rsidR="00FD687A">
              <w:rPr>
                <w:webHidden/>
              </w:rPr>
              <w:tab/>
            </w:r>
            <w:r w:rsidR="00FD687A">
              <w:rPr>
                <w:webHidden/>
              </w:rPr>
              <w:fldChar w:fldCharType="begin"/>
            </w:r>
            <w:r w:rsidR="00FD687A">
              <w:rPr>
                <w:webHidden/>
              </w:rPr>
              <w:instrText xml:space="preserve"> PAGEREF _Toc528667497 \h </w:instrText>
            </w:r>
            <w:r w:rsidR="00FD687A">
              <w:rPr>
                <w:webHidden/>
              </w:rPr>
            </w:r>
            <w:r w:rsidR="00FD687A">
              <w:rPr>
                <w:webHidden/>
              </w:rPr>
              <w:fldChar w:fldCharType="separate"/>
            </w:r>
            <w:r w:rsidR="00FD687A">
              <w:rPr>
                <w:webHidden/>
              </w:rPr>
              <w:t>5</w:t>
            </w:r>
            <w:r w:rsidR="00FD687A">
              <w:rPr>
                <w:webHidden/>
              </w:rPr>
              <w:fldChar w:fldCharType="end"/>
            </w:r>
          </w:hyperlink>
        </w:p>
        <w:p w14:paraId="1D038E6B" w14:textId="77D577BE" w:rsidR="00FD687A" w:rsidRDefault="004B3E37">
          <w:pPr>
            <w:pStyle w:val="Sadraj2"/>
            <w:tabs>
              <w:tab w:val="right" w:leader="underscore" w:pos="9926"/>
            </w:tabs>
            <w:rPr>
              <w:rFonts w:eastAsiaTheme="minorEastAsia"/>
              <w:noProof/>
              <w:color w:val="auto"/>
              <w:sz w:val="22"/>
              <w:szCs w:val="22"/>
              <w:lang w:val="hr-HR" w:eastAsia="hr-HR"/>
            </w:rPr>
          </w:pPr>
          <w:hyperlink w:anchor="_Toc528667498" w:history="1">
            <w:r w:rsidR="00FD687A" w:rsidRPr="00990CDE">
              <w:rPr>
                <w:rStyle w:val="Hiperveza"/>
                <w:noProof/>
                <w:lang w:val="hr-HR"/>
              </w:rPr>
              <w:t>Osnovne informacije</w:t>
            </w:r>
            <w:r w:rsidR="00FD687A">
              <w:rPr>
                <w:noProof/>
                <w:webHidden/>
              </w:rPr>
              <w:tab/>
            </w:r>
            <w:r w:rsidR="00FD687A">
              <w:rPr>
                <w:noProof/>
                <w:webHidden/>
              </w:rPr>
              <w:fldChar w:fldCharType="begin"/>
            </w:r>
            <w:r w:rsidR="00FD687A">
              <w:rPr>
                <w:noProof/>
                <w:webHidden/>
              </w:rPr>
              <w:instrText xml:space="preserve"> PAGEREF _Toc528667498 \h </w:instrText>
            </w:r>
            <w:r w:rsidR="00FD687A">
              <w:rPr>
                <w:noProof/>
                <w:webHidden/>
              </w:rPr>
            </w:r>
            <w:r w:rsidR="00FD687A">
              <w:rPr>
                <w:noProof/>
                <w:webHidden/>
              </w:rPr>
              <w:fldChar w:fldCharType="separate"/>
            </w:r>
            <w:r w:rsidR="00FD687A">
              <w:rPr>
                <w:noProof/>
                <w:webHidden/>
              </w:rPr>
              <w:t>5</w:t>
            </w:r>
            <w:r w:rsidR="00FD687A">
              <w:rPr>
                <w:noProof/>
                <w:webHidden/>
              </w:rPr>
              <w:fldChar w:fldCharType="end"/>
            </w:r>
          </w:hyperlink>
        </w:p>
        <w:p w14:paraId="2C7B4FE0" w14:textId="16E2E5A7" w:rsidR="00FD687A" w:rsidRDefault="004B3E37">
          <w:pPr>
            <w:pStyle w:val="Sadraj2"/>
            <w:tabs>
              <w:tab w:val="right" w:leader="underscore" w:pos="9926"/>
            </w:tabs>
            <w:rPr>
              <w:rFonts w:eastAsiaTheme="minorEastAsia"/>
              <w:noProof/>
              <w:color w:val="auto"/>
              <w:sz w:val="22"/>
              <w:szCs w:val="22"/>
              <w:lang w:val="hr-HR" w:eastAsia="hr-HR"/>
            </w:rPr>
          </w:pPr>
          <w:hyperlink w:anchor="_Toc528667499" w:history="1">
            <w:r w:rsidR="00FD687A" w:rsidRPr="00990CDE">
              <w:rPr>
                <w:rStyle w:val="Hiperveza"/>
                <w:noProof/>
                <w:lang w:val="hr-HR"/>
              </w:rPr>
              <w:t>Polazišne osnove</w:t>
            </w:r>
            <w:r w:rsidR="00FD687A">
              <w:rPr>
                <w:noProof/>
                <w:webHidden/>
              </w:rPr>
              <w:tab/>
            </w:r>
            <w:r w:rsidR="00FD687A">
              <w:rPr>
                <w:noProof/>
                <w:webHidden/>
              </w:rPr>
              <w:fldChar w:fldCharType="begin"/>
            </w:r>
            <w:r w:rsidR="00FD687A">
              <w:rPr>
                <w:noProof/>
                <w:webHidden/>
              </w:rPr>
              <w:instrText xml:space="preserve"> PAGEREF _Toc528667499 \h </w:instrText>
            </w:r>
            <w:r w:rsidR="00FD687A">
              <w:rPr>
                <w:noProof/>
                <w:webHidden/>
              </w:rPr>
            </w:r>
            <w:r w:rsidR="00FD687A">
              <w:rPr>
                <w:noProof/>
                <w:webHidden/>
              </w:rPr>
              <w:fldChar w:fldCharType="separate"/>
            </w:r>
            <w:r w:rsidR="00FD687A">
              <w:rPr>
                <w:noProof/>
                <w:webHidden/>
              </w:rPr>
              <w:t>7</w:t>
            </w:r>
            <w:r w:rsidR="00FD687A">
              <w:rPr>
                <w:noProof/>
                <w:webHidden/>
              </w:rPr>
              <w:fldChar w:fldCharType="end"/>
            </w:r>
          </w:hyperlink>
        </w:p>
        <w:p w14:paraId="11B41646" w14:textId="6B683045" w:rsidR="00FD687A" w:rsidRDefault="004B3E37">
          <w:pPr>
            <w:pStyle w:val="Sadraj2"/>
            <w:tabs>
              <w:tab w:val="right" w:leader="underscore" w:pos="9926"/>
            </w:tabs>
            <w:rPr>
              <w:rFonts w:eastAsiaTheme="minorEastAsia"/>
              <w:noProof/>
              <w:color w:val="auto"/>
              <w:sz w:val="22"/>
              <w:szCs w:val="22"/>
              <w:lang w:val="hr-HR" w:eastAsia="hr-HR"/>
            </w:rPr>
          </w:pPr>
          <w:hyperlink w:anchor="_Toc528667500" w:history="1">
            <w:r w:rsidR="00FD687A">
              <w:rPr>
                <w:noProof/>
                <w:webHidden/>
              </w:rPr>
              <w:tab/>
            </w:r>
            <w:r w:rsidR="00FD687A">
              <w:rPr>
                <w:noProof/>
                <w:webHidden/>
              </w:rPr>
              <w:fldChar w:fldCharType="begin"/>
            </w:r>
            <w:r w:rsidR="00FD687A">
              <w:rPr>
                <w:noProof/>
                <w:webHidden/>
              </w:rPr>
              <w:instrText xml:space="preserve"> PAGEREF _Toc528667500 \h </w:instrText>
            </w:r>
            <w:r w:rsidR="00FD687A">
              <w:rPr>
                <w:noProof/>
                <w:webHidden/>
              </w:rPr>
            </w:r>
            <w:r w:rsidR="00FD687A">
              <w:rPr>
                <w:noProof/>
                <w:webHidden/>
              </w:rPr>
              <w:fldChar w:fldCharType="separate"/>
            </w:r>
            <w:r w:rsidR="00FD687A">
              <w:rPr>
                <w:noProof/>
                <w:webHidden/>
              </w:rPr>
              <w:t>8</w:t>
            </w:r>
            <w:r w:rsidR="00FD687A">
              <w:rPr>
                <w:noProof/>
                <w:webHidden/>
              </w:rPr>
              <w:fldChar w:fldCharType="end"/>
            </w:r>
          </w:hyperlink>
        </w:p>
        <w:p w14:paraId="44C7435C" w14:textId="7743F00F" w:rsidR="00FD687A" w:rsidRDefault="004B3E37">
          <w:pPr>
            <w:pStyle w:val="Sadraj1"/>
            <w:rPr>
              <w:rFonts w:eastAsiaTheme="minorEastAsia"/>
              <w:color w:val="auto"/>
              <w:kern w:val="0"/>
              <w:sz w:val="22"/>
              <w:szCs w:val="22"/>
              <w:lang w:val="hr-HR" w:eastAsia="hr-HR"/>
            </w:rPr>
          </w:pPr>
          <w:hyperlink w:anchor="_Toc528667501" w:history="1">
            <w:r w:rsidR="00FD687A" w:rsidRPr="00990CDE">
              <w:rPr>
                <w:rStyle w:val="Hiperveza"/>
                <w:lang w:val="hr-HR"/>
              </w:rPr>
              <w:t>POVIJEST I ORGANIZACIJA POSLOVANJA</w:t>
            </w:r>
            <w:r w:rsidR="00FD687A">
              <w:rPr>
                <w:webHidden/>
              </w:rPr>
              <w:tab/>
            </w:r>
            <w:r w:rsidR="00FD687A">
              <w:rPr>
                <w:webHidden/>
              </w:rPr>
              <w:fldChar w:fldCharType="begin"/>
            </w:r>
            <w:r w:rsidR="00FD687A">
              <w:rPr>
                <w:webHidden/>
              </w:rPr>
              <w:instrText xml:space="preserve"> PAGEREF _Toc528667501 \h </w:instrText>
            </w:r>
            <w:r w:rsidR="00FD687A">
              <w:rPr>
                <w:webHidden/>
              </w:rPr>
            </w:r>
            <w:r w:rsidR="00FD687A">
              <w:rPr>
                <w:webHidden/>
              </w:rPr>
              <w:fldChar w:fldCharType="separate"/>
            </w:r>
            <w:r w:rsidR="00FD687A">
              <w:rPr>
                <w:webHidden/>
              </w:rPr>
              <w:t>9</w:t>
            </w:r>
            <w:r w:rsidR="00FD687A">
              <w:rPr>
                <w:webHidden/>
              </w:rPr>
              <w:fldChar w:fldCharType="end"/>
            </w:r>
          </w:hyperlink>
        </w:p>
        <w:p w14:paraId="2B7008A6" w14:textId="0CC56BB2" w:rsidR="00FD687A" w:rsidRDefault="004B3E37">
          <w:pPr>
            <w:pStyle w:val="Sadraj2"/>
            <w:tabs>
              <w:tab w:val="right" w:leader="underscore" w:pos="9926"/>
            </w:tabs>
            <w:rPr>
              <w:rFonts w:eastAsiaTheme="minorEastAsia"/>
              <w:noProof/>
              <w:color w:val="auto"/>
              <w:sz w:val="22"/>
              <w:szCs w:val="22"/>
              <w:lang w:val="hr-HR" w:eastAsia="hr-HR"/>
            </w:rPr>
          </w:pPr>
          <w:hyperlink w:anchor="_Toc528667502" w:history="1">
            <w:r w:rsidR="00FD687A" w:rsidRPr="00990CDE">
              <w:rPr>
                <w:rStyle w:val="Hiperveza"/>
                <w:noProof/>
                <w:lang w:val="hr-HR"/>
              </w:rPr>
              <w:t>Osnovni podatci i registracija</w:t>
            </w:r>
            <w:r w:rsidR="00FD687A">
              <w:rPr>
                <w:noProof/>
                <w:webHidden/>
              </w:rPr>
              <w:tab/>
            </w:r>
            <w:r w:rsidR="00FD687A">
              <w:rPr>
                <w:noProof/>
                <w:webHidden/>
              </w:rPr>
              <w:fldChar w:fldCharType="begin"/>
            </w:r>
            <w:r w:rsidR="00FD687A">
              <w:rPr>
                <w:noProof/>
                <w:webHidden/>
              </w:rPr>
              <w:instrText xml:space="preserve"> PAGEREF _Toc528667502 \h </w:instrText>
            </w:r>
            <w:r w:rsidR="00FD687A">
              <w:rPr>
                <w:noProof/>
                <w:webHidden/>
              </w:rPr>
            </w:r>
            <w:r w:rsidR="00FD687A">
              <w:rPr>
                <w:noProof/>
                <w:webHidden/>
              </w:rPr>
              <w:fldChar w:fldCharType="separate"/>
            </w:r>
            <w:r w:rsidR="00FD687A">
              <w:rPr>
                <w:noProof/>
                <w:webHidden/>
              </w:rPr>
              <w:t>9</w:t>
            </w:r>
            <w:r w:rsidR="00FD687A">
              <w:rPr>
                <w:noProof/>
                <w:webHidden/>
              </w:rPr>
              <w:fldChar w:fldCharType="end"/>
            </w:r>
          </w:hyperlink>
        </w:p>
        <w:p w14:paraId="0408952F" w14:textId="6D32B327" w:rsidR="00FD687A" w:rsidRDefault="004B3E37">
          <w:pPr>
            <w:pStyle w:val="Sadraj2"/>
            <w:tabs>
              <w:tab w:val="right" w:leader="underscore" w:pos="9926"/>
            </w:tabs>
            <w:rPr>
              <w:rFonts w:eastAsiaTheme="minorEastAsia"/>
              <w:noProof/>
              <w:color w:val="auto"/>
              <w:sz w:val="22"/>
              <w:szCs w:val="22"/>
              <w:lang w:val="hr-HR" w:eastAsia="hr-HR"/>
            </w:rPr>
          </w:pPr>
          <w:hyperlink w:anchor="_Toc528667503" w:history="1">
            <w:r w:rsidR="00FD687A" w:rsidRPr="00990CDE">
              <w:rPr>
                <w:rStyle w:val="Hiperveza"/>
                <w:noProof/>
                <w:lang w:val="hr-HR"/>
              </w:rPr>
              <w:t>Upravljačka struktura</w:t>
            </w:r>
            <w:r w:rsidR="00FD687A">
              <w:rPr>
                <w:noProof/>
                <w:webHidden/>
              </w:rPr>
              <w:tab/>
            </w:r>
            <w:r w:rsidR="00FD687A">
              <w:rPr>
                <w:noProof/>
                <w:webHidden/>
              </w:rPr>
              <w:fldChar w:fldCharType="begin"/>
            </w:r>
            <w:r w:rsidR="00FD687A">
              <w:rPr>
                <w:noProof/>
                <w:webHidden/>
              </w:rPr>
              <w:instrText xml:space="preserve"> PAGEREF _Toc528667503 \h </w:instrText>
            </w:r>
            <w:r w:rsidR="00FD687A">
              <w:rPr>
                <w:noProof/>
                <w:webHidden/>
              </w:rPr>
            </w:r>
            <w:r w:rsidR="00FD687A">
              <w:rPr>
                <w:noProof/>
                <w:webHidden/>
              </w:rPr>
              <w:fldChar w:fldCharType="separate"/>
            </w:r>
            <w:r w:rsidR="00FD687A">
              <w:rPr>
                <w:noProof/>
                <w:webHidden/>
              </w:rPr>
              <w:t>10</w:t>
            </w:r>
            <w:r w:rsidR="00FD687A">
              <w:rPr>
                <w:noProof/>
                <w:webHidden/>
              </w:rPr>
              <w:fldChar w:fldCharType="end"/>
            </w:r>
          </w:hyperlink>
        </w:p>
        <w:p w14:paraId="584FED7C" w14:textId="722791A4" w:rsidR="00FD687A" w:rsidRDefault="004B3E37">
          <w:pPr>
            <w:pStyle w:val="Sadraj2"/>
            <w:tabs>
              <w:tab w:val="right" w:leader="underscore" w:pos="9926"/>
            </w:tabs>
            <w:rPr>
              <w:rFonts w:eastAsiaTheme="minorEastAsia"/>
              <w:noProof/>
              <w:color w:val="auto"/>
              <w:sz w:val="22"/>
              <w:szCs w:val="22"/>
              <w:lang w:val="hr-HR" w:eastAsia="hr-HR"/>
            </w:rPr>
          </w:pPr>
          <w:hyperlink w:anchor="_Toc528667504" w:history="1">
            <w:r w:rsidR="00FD687A" w:rsidRPr="00990CDE">
              <w:rPr>
                <w:rStyle w:val="Hiperveza"/>
                <w:noProof/>
                <w:lang w:val="hr-HR"/>
              </w:rPr>
              <w:t>Ključno područje poslovanja</w:t>
            </w:r>
            <w:r w:rsidR="00FD687A">
              <w:rPr>
                <w:noProof/>
                <w:webHidden/>
              </w:rPr>
              <w:tab/>
            </w:r>
            <w:r w:rsidR="00FD687A">
              <w:rPr>
                <w:noProof/>
                <w:webHidden/>
              </w:rPr>
              <w:fldChar w:fldCharType="begin"/>
            </w:r>
            <w:r w:rsidR="00FD687A">
              <w:rPr>
                <w:noProof/>
                <w:webHidden/>
              </w:rPr>
              <w:instrText xml:space="preserve"> PAGEREF _Toc528667504 \h </w:instrText>
            </w:r>
            <w:r w:rsidR="00FD687A">
              <w:rPr>
                <w:noProof/>
                <w:webHidden/>
              </w:rPr>
            </w:r>
            <w:r w:rsidR="00FD687A">
              <w:rPr>
                <w:noProof/>
                <w:webHidden/>
              </w:rPr>
              <w:fldChar w:fldCharType="separate"/>
            </w:r>
            <w:r w:rsidR="00FD687A">
              <w:rPr>
                <w:noProof/>
                <w:webHidden/>
              </w:rPr>
              <w:t>11</w:t>
            </w:r>
            <w:r w:rsidR="00FD687A">
              <w:rPr>
                <w:noProof/>
                <w:webHidden/>
              </w:rPr>
              <w:fldChar w:fldCharType="end"/>
            </w:r>
          </w:hyperlink>
        </w:p>
        <w:p w14:paraId="0D569DD8" w14:textId="11792DB7" w:rsidR="00FD687A" w:rsidRDefault="004B3E37">
          <w:pPr>
            <w:pStyle w:val="Sadraj1"/>
            <w:rPr>
              <w:rFonts w:eastAsiaTheme="minorEastAsia"/>
              <w:color w:val="auto"/>
              <w:kern w:val="0"/>
              <w:sz w:val="22"/>
              <w:szCs w:val="22"/>
              <w:lang w:val="hr-HR" w:eastAsia="hr-HR"/>
            </w:rPr>
          </w:pPr>
          <w:hyperlink w:anchor="_Toc528667505" w:history="1">
            <w:r w:rsidR="00FD687A" w:rsidRPr="00990CDE">
              <w:rPr>
                <w:rStyle w:val="Hiperveza"/>
                <w:lang w:val="hr-HR"/>
              </w:rPr>
              <w:t>VIZIJA I MISIJA POSLOVANJA</w:t>
            </w:r>
            <w:r w:rsidR="00FD687A">
              <w:rPr>
                <w:webHidden/>
              </w:rPr>
              <w:tab/>
            </w:r>
            <w:r w:rsidR="00FD687A">
              <w:rPr>
                <w:webHidden/>
              </w:rPr>
              <w:fldChar w:fldCharType="begin"/>
            </w:r>
            <w:r w:rsidR="00FD687A">
              <w:rPr>
                <w:webHidden/>
              </w:rPr>
              <w:instrText xml:space="preserve"> PAGEREF _Toc528667505 \h </w:instrText>
            </w:r>
            <w:r w:rsidR="00FD687A">
              <w:rPr>
                <w:webHidden/>
              </w:rPr>
            </w:r>
            <w:r w:rsidR="00FD687A">
              <w:rPr>
                <w:webHidden/>
              </w:rPr>
              <w:fldChar w:fldCharType="separate"/>
            </w:r>
            <w:r w:rsidR="00FD687A">
              <w:rPr>
                <w:webHidden/>
              </w:rPr>
              <w:t>13</w:t>
            </w:r>
            <w:r w:rsidR="00FD687A">
              <w:rPr>
                <w:webHidden/>
              </w:rPr>
              <w:fldChar w:fldCharType="end"/>
            </w:r>
          </w:hyperlink>
        </w:p>
        <w:p w14:paraId="4EF21B3E" w14:textId="2EF59E17" w:rsidR="00FD687A" w:rsidRDefault="004B3E37">
          <w:pPr>
            <w:pStyle w:val="Sadraj2"/>
            <w:tabs>
              <w:tab w:val="right" w:leader="underscore" w:pos="9926"/>
            </w:tabs>
            <w:rPr>
              <w:rFonts w:eastAsiaTheme="minorEastAsia"/>
              <w:noProof/>
              <w:color w:val="auto"/>
              <w:sz w:val="22"/>
              <w:szCs w:val="22"/>
              <w:lang w:val="hr-HR" w:eastAsia="hr-HR"/>
            </w:rPr>
          </w:pPr>
          <w:hyperlink w:anchor="_Toc528667506" w:history="1">
            <w:r w:rsidR="00FD687A" w:rsidRPr="00990CDE">
              <w:rPr>
                <w:rStyle w:val="Hiperveza"/>
                <w:noProof/>
                <w:lang w:val="hr-HR"/>
              </w:rPr>
              <w:t>Načela poslovanja</w:t>
            </w:r>
            <w:r w:rsidR="00FD687A">
              <w:rPr>
                <w:noProof/>
                <w:webHidden/>
              </w:rPr>
              <w:tab/>
            </w:r>
            <w:r w:rsidR="00FD687A">
              <w:rPr>
                <w:noProof/>
                <w:webHidden/>
              </w:rPr>
              <w:fldChar w:fldCharType="begin"/>
            </w:r>
            <w:r w:rsidR="00FD687A">
              <w:rPr>
                <w:noProof/>
                <w:webHidden/>
              </w:rPr>
              <w:instrText xml:space="preserve"> PAGEREF _Toc528667506 \h </w:instrText>
            </w:r>
            <w:r w:rsidR="00FD687A">
              <w:rPr>
                <w:noProof/>
                <w:webHidden/>
              </w:rPr>
            </w:r>
            <w:r w:rsidR="00FD687A">
              <w:rPr>
                <w:noProof/>
                <w:webHidden/>
              </w:rPr>
              <w:fldChar w:fldCharType="separate"/>
            </w:r>
            <w:r w:rsidR="00FD687A">
              <w:rPr>
                <w:noProof/>
                <w:webHidden/>
              </w:rPr>
              <w:t>13</w:t>
            </w:r>
            <w:r w:rsidR="00FD687A">
              <w:rPr>
                <w:noProof/>
                <w:webHidden/>
              </w:rPr>
              <w:fldChar w:fldCharType="end"/>
            </w:r>
          </w:hyperlink>
        </w:p>
        <w:p w14:paraId="390C0712" w14:textId="70E1042E" w:rsidR="00FD687A" w:rsidRDefault="004B3E37">
          <w:pPr>
            <w:pStyle w:val="Sadraj2"/>
            <w:tabs>
              <w:tab w:val="right" w:leader="underscore" w:pos="9926"/>
            </w:tabs>
            <w:rPr>
              <w:rFonts w:eastAsiaTheme="minorEastAsia"/>
              <w:noProof/>
              <w:color w:val="auto"/>
              <w:sz w:val="22"/>
              <w:szCs w:val="22"/>
              <w:lang w:val="hr-HR" w:eastAsia="hr-HR"/>
            </w:rPr>
          </w:pPr>
          <w:hyperlink w:anchor="_Toc528667507" w:history="1">
            <w:r w:rsidR="00FD687A" w:rsidRPr="00990CDE">
              <w:rPr>
                <w:rStyle w:val="Hiperveza"/>
                <w:noProof/>
                <w:lang w:val="hr-HR"/>
              </w:rPr>
              <w:t>SWOT analiza</w:t>
            </w:r>
            <w:r w:rsidR="00FD687A">
              <w:rPr>
                <w:noProof/>
                <w:webHidden/>
              </w:rPr>
              <w:tab/>
            </w:r>
            <w:r w:rsidR="00FD687A">
              <w:rPr>
                <w:noProof/>
                <w:webHidden/>
              </w:rPr>
              <w:fldChar w:fldCharType="begin"/>
            </w:r>
            <w:r w:rsidR="00FD687A">
              <w:rPr>
                <w:noProof/>
                <w:webHidden/>
              </w:rPr>
              <w:instrText xml:space="preserve"> PAGEREF _Toc528667507 \h </w:instrText>
            </w:r>
            <w:r w:rsidR="00FD687A">
              <w:rPr>
                <w:noProof/>
                <w:webHidden/>
              </w:rPr>
            </w:r>
            <w:r w:rsidR="00FD687A">
              <w:rPr>
                <w:noProof/>
                <w:webHidden/>
              </w:rPr>
              <w:fldChar w:fldCharType="separate"/>
            </w:r>
            <w:r w:rsidR="00FD687A">
              <w:rPr>
                <w:noProof/>
                <w:webHidden/>
              </w:rPr>
              <w:t>14</w:t>
            </w:r>
            <w:r w:rsidR="00FD687A">
              <w:rPr>
                <w:noProof/>
                <w:webHidden/>
              </w:rPr>
              <w:fldChar w:fldCharType="end"/>
            </w:r>
          </w:hyperlink>
        </w:p>
        <w:p w14:paraId="209C1324" w14:textId="1F7AB66F" w:rsidR="00FD687A" w:rsidRDefault="004B3E37">
          <w:pPr>
            <w:pStyle w:val="Sadraj2"/>
            <w:tabs>
              <w:tab w:val="right" w:leader="underscore" w:pos="9926"/>
            </w:tabs>
            <w:rPr>
              <w:rFonts w:eastAsiaTheme="minorEastAsia"/>
              <w:noProof/>
              <w:color w:val="auto"/>
              <w:sz w:val="22"/>
              <w:szCs w:val="22"/>
              <w:lang w:val="hr-HR" w:eastAsia="hr-HR"/>
            </w:rPr>
          </w:pPr>
          <w:hyperlink w:anchor="_Toc528667509" w:history="1">
            <w:r w:rsidR="00FD687A" w:rsidRPr="00990CDE">
              <w:rPr>
                <w:rStyle w:val="Hiperveza"/>
                <w:noProof/>
                <w:lang w:val="hr-HR"/>
              </w:rPr>
              <w:t>Ciljevi poslovanja do 2020. godine</w:t>
            </w:r>
            <w:r w:rsidR="00FD687A">
              <w:rPr>
                <w:noProof/>
                <w:webHidden/>
              </w:rPr>
              <w:tab/>
            </w:r>
            <w:r w:rsidR="00FD687A">
              <w:rPr>
                <w:noProof/>
                <w:webHidden/>
              </w:rPr>
              <w:fldChar w:fldCharType="begin"/>
            </w:r>
            <w:r w:rsidR="00FD687A">
              <w:rPr>
                <w:noProof/>
                <w:webHidden/>
              </w:rPr>
              <w:instrText xml:space="preserve"> PAGEREF _Toc528667509 \h </w:instrText>
            </w:r>
            <w:r w:rsidR="00FD687A">
              <w:rPr>
                <w:noProof/>
                <w:webHidden/>
              </w:rPr>
            </w:r>
            <w:r w:rsidR="00FD687A">
              <w:rPr>
                <w:noProof/>
                <w:webHidden/>
              </w:rPr>
              <w:fldChar w:fldCharType="separate"/>
            </w:r>
            <w:r w:rsidR="00FD687A">
              <w:rPr>
                <w:noProof/>
                <w:webHidden/>
              </w:rPr>
              <w:t>15</w:t>
            </w:r>
            <w:r w:rsidR="00FD687A">
              <w:rPr>
                <w:noProof/>
                <w:webHidden/>
              </w:rPr>
              <w:fldChar w:fldCharType="end"/>
            </w:r>
          </w:hyperlink>
        </w:p>
        <w:p w14:paraId="1E9709BF" w14:textId="6A1126AB" w:rsidR="00FD687A" w:rsidRDefault="004B3E37">
          <w:pPr>
            <w:pStyle w:val="Sadraj1"/>
            <w:rPr>
              <w:rFonts w:eastAsiaTheme="minorEastAsia"/>
              <w:color w:val="auto"/>
              <w:kern w:val="0"/>
              <w:sz w:val="22"/>
              <w:szCs w:val="22"/>
              <w:lang w:val="hr-HR" w:eastAsia="hr-HR"/>
            </w:rPr>
          </w:pPr>
          <w:hyperlink w:anchor="_Toc528667510" w:history="1">
            <w:r w:rsidR="00FD687A" w:rsidRPr="00990CDE">
              <w:rPr>
                <w:rStyle w:val="Hiperveza"/>
                <w:lang w:val="hr-HR"/>
              </w:rPr>
              <w:t>PODRUČJE POSLOVANJA</w:t>
            </w:r>
            <w:r w:rsidR="00FD687A">
              <w:rPr>
                <w:webHidden/>
              </w:rPr>
              <w:tab/>
            </w:r>
            <w:r w:rsidR="00FD687A">
              <w:rPr>
                <w:webHidden/>
              </w:rPr>
              <w:fldChar w:fldCharType="begin"/>
            </w:r>
            <w:r w:rsidR="00FD687A">
              <w:rPr>
                <w:webHidden/>
              </w:rPr>
              <w:instrText xml:space="preserve"> PAGEREF _Toc528667510 \h </w:instrText>
            </w:r>
            <w:r w:rsidR="00FD687A">
              <w:rPr>
                <w:webHidden/>
              </w:rPr>
            </w:r>
            <w:r w:rsidR="00FD687A">
              <w:rPr>
                <w:webHidden/>
              </w:rPr>
              <w:fldChar w:fldCharType="separate"/>
            </w:r>
            <w:r w:rsidR="00FD687A">
              <w:rPr>
                <w:webHidden/>
              </w:rPr>
              <w:t>18</w:t>
            </w:r>
            <w:r w:rsidR="00FD687A">
              <w:rPr>
                <w:webHidden/>
              </w:rPr>
              <w:fldChar w:fldCharType="end"/>
            </w:r>
          </w:hyperlink>
        </w:p>
        <w:p w14:paraId="235DAAAC" w14:textId="7A4D0706" w:rsidR="00FD687A" w:rsidRDefault="004B3E37">
          <w:pPr>
            <w:pStyle w:val="Sadraj1"/>
            <w:rPr>
              <w:rFonts w:eastAsiaTheme="minorEastAsia"/>
              <w:color w:val="auto"/>
              <w:kern w:val="0"/>
              <w:sz w:val="22"/>
              <w:szCs w:val="22"/>
              <w:lang w:val="hr-HR" w:eastAsia="hr-HR"/>
            </w:rPr>
          </w:pPr>
          <w:hyperlink w:anchor="_Toc528667511" w:history="1">
            <w:r w:rsidR="00FD687A" w:rsidRPr="00990CDE">
              <w:rPr>
                <w:rStyle w:val="Hiperveza"/>
                <w:lang w:val="hr-HR"/>
              </w:rPr>
              <w:t>FINANCIJSKI OKVIR POSLOVANJA</w:t>
            </w:r>
            <w:r w:rsidR="00FD687A">
              <w:rPr>
                <w:webHidden/>
              </w:rPr>
              <w:tab/>
            </w:r>
            <w:r w:rsidR="00FD687A">
              <w:rPr>
                <w:webHidden/>
              </w:rPr>
              <w:fldChar w:fldCharType="begin"/>
            </w:r>
            <w:r w:rsidR="00FD687A">
              <w:rPr>
                <w:webHidden/>
              </w:rPr>
              <w:instrText xml:space="preserve"> PAGEREF _Toc528667511 \h </w:instrText>
            </w:r>
            <w:r w:rsidR="00FD687A">
              <w:rPr>
                <w:webHidden/>
              </w:rPr>
            </w:r>
            <w:r w:rsidR="00FD687A">
              <w:rPr>
                <w:webHidden/>
              </w:rPr>
              <w:fldChar w:fldCharType="separate"/>
            </w:r>
            <w:r w:rsidR="00FD687A">
              <w:rPr>
                <w:webHidden/>
              </w:rPr>
              <w:t>23</w:t>
            </w:r>
            <w:r w:rsidR="00FD687A">
              <w:rPr>
                <w:webHidden/>
              </w:rPr>
              <w:fldChar w:fldCharType="end"/>
            </w:r>
          </w:hyperlink>
        </w:p>
        <w:p w14:paraId="5B694A7F" w14:textId="1E13E137" w:rsidR="00FD687A" w:rsidRDefault="004B3E37">
          <w:pPr>
            <w:pStyle w:val="Sadraj2"/>
            <w:tabs>
              <w:tab w:val="right" w:leader="underscore" w:pos="9926"/>
            </w:tabs>
            <w:rPr>
              <w:rFonts w:eastAsiaTheme="minorEastAsia"/>
              <w:noProof/>
              <w:color w:val="auto"/>
              <w:sz w:val="22"/>
              <w:szCs w:val="22"/>
              <w:lang w:val="hr-HR" w:eastAsia="hr-HR"/>
            </w:rPr>
          </w:pPr>
          <w:hyperlink w:anchor="_Toc528667512" w:history="1">
            <w:r w:rsidR="00FD687A" w:rsidRPr="00990CDE">
              <w:rPr>
                <w:rStyle w:val="Hiperveza"/>
                <w:noProof/>
                <w:lang w:val="hr-HR"/>
              </w:rPr>
              <w:t>Struktura financiranja</w:t>
            </w:r>
            <w:r w:rsidR="00FD687A">
              <w:rPr>
                <w:noProof/>
                <w:webHidden/>
              </w:rPr>
              <w:tab/>
            </w:r>
            <w:r w:rsidR="00FD687A">
              <w:rPr>
                <w:noProof/>
                <w:webHidden/>
              </w:rPr>
              <w:fldChar w:fldCharType="begin"/>
            </w:r>
            <w:r w:rsidR="00FD687A">
              <w:rPr>
                <w:noProof/>
                <w:webHidden/>
              </w:rPr>
              <w:instrText xml:space="preserve"> PAGEREF _Toc528667512 \h </w:instrText>
            </w:r>
            <w:r w:rsidR="00FD687A">
              <w:rPr>
                <w:noProof/>
                <w:webHidden/>
              </w:rPr>
            </w:r>
            <w:r w:rsidR="00FD687A">
              <w:rPr>
                <w:noProof/>
                <w:webHidden/>
              </w:rPr>
              <w:fldChar w:fldCharType="separate"/>
            </w:r>
            <w:r w:rsidR="00FD687A">
              <w:rPr>
                <w:noProof/>
                <w:webHidden/>
              </w:rPr>
              <w:t>23</w:t>
            </w:r>
            <w:r w:rsidR="00FD687A">
              <w:rPr>
                <w:noProof/>
                <w:webHidden/>
              </w:rPr>
              <w:fldChar w:fldCharType="end"/>
            </w:r>
          </w:hyperlink>
        </w:p>
        <w:p w14:paraId="715BC4F2" w14:textId="380786DD" w:rsidR="00FD687A" w:rsidRDefault="004B3E37">
          <w:pPr>
            <w:pStyle w:val="Sadraj1"/>
            <w:rPr>
              <w:rFonts w:eastAsiaTheme="minorEastAsia"/>
              <w:color w:val="auto"/>
              <w:kern w:val="0"/>
              <w:sz w:val="22"/>
              <w:szCs w:val="22"/>
              <w:lang w:val="hr-HR" w:eastAsia="hr-HR"/>
            </w:rPr>
          </w:pPr>
          <w:hyperlink w:anchor="_Toc528667513" w:history="1">
            <w:r w:rsidR="00FD687A" w:rsidRPr="00990CDE">
              <w:rPr>
                <w:rStyle w:val="Hiperveza"/>
                <w:lang w:val="hr-HR"/>
              </w:rPr>
              <w:t>LJUDSKI POTENCIJALI</w:t>
            </w:r>
            <w:r w:rsidR="00FD687A">
              <w:rPr>
                <w:webHidden/>
              </w:rPr>
              <w:tab/>
            </w:r>
            <w:r w:rsidR="00FD687A">
              <w:rPr>
                <w:webHidden/>
              </w:rPr>
              <w:fldChar w:fldCharType="begin"/>
            </w:r>
            <w:r w:rsidR="00FD687A">
              <w:rPr>
                <w:webHidden/>
              </w:rPr>
              <w:instrText xml:space="preserve"> PAGEREF _Toc528667513 \h </w:instrText>
            </w:r>
            <w:r w:rsidR="00FD687A">
              <w:rPr>
                <w:webHidden/>
              </w:rPr>
            </w:r>
            <w:r w:rsidR="00FD687A">
              <w:rPr>
                <w:webHidden/>
              </w:rPr>
              <w:fldChar w:fldCharType="separate"/>
            </w:r>
            <w:r w:rsidR="00FD687A">
              <w:rPr>
                <w:webHidden/>
              </w:rPr>
              <w:t>25</w:t>
            </w:r>
            <w:r w:rsidR="00FD687A">
              <w:rPr>
                <w:webHidden/>
              </w:rPr>
              <w:fldChar w:fldCharType="end"/>
            </w:r>
          </w:hyperlink>
        </w:p>
        <w:p w14:paraId="689F7DCF" w14:textId="54E65A3A" w:rsidR="00FD687A" w:rsidRDefault="004B3E37">
          <w:pPr>
            <w:pStyle w:val="Sadraj2"/>
            <w:tabs>
              <w:tab w:val="right" w:leader="underscore" w:pos="9926"/>
            </w:tabs>
            <w:rPr>
              <w:rFonts w:eastAsiaTheme="minorEastAsia"/>
              <w:noProof/>
              <w:color w:val="auto"/>
              <w:sz w:val="22"/>
              <w:szCs w:val="22"/>
              <w:lang w:val="hr-HR" w:eastAsia="hr-HR"/>
            </w:rPr>
          </w:pPr>
          <w:hyperlink w:anchor="_Toc528667514" w:history="1">
            <w:r w:rsidR="00FD687A" w:rsidRPr="00990CDE">
              <w:rPr>
                <w:rStyle w:val="Hiperveza"/>
                <w:noProof/>
                <w:lang w:val="hr-HR"/>
              </w:rPr>
              <w:t>Pregled strukture zaposlenih</w:t>
            </w:r>
            <w:r w:rsidR="00FD687A">
              <w:rPr>
                <w:noProof/>
                <w:webHidden/>
              </w:rPr>
              <w:tab/>
            </w:r>
            <w:r w:rsidR="00FD687A">
              <w:rPr>
                <w:noProof/>
                <w:webHidden/>
              </w:rPr>
              <w:fldChar w:fldCharType="begin"/>
            </w:r>
            <w:r w:rsidR="00FD687A">
              <w:rPr>
                <w:noProof/>
                <w:webHidden/>
              </w:rPr>
              <w:instrText xml:space="preserve"> PAGEREF _Toc528667514 \h </w:instrText>
            </w:r>
            <w:r w:rsidR="00FD687A">
              <w:rPr>
                <w:noProof/>
                <w:webHidden/>
              </w:rPr>
            </w:r>
            <w:r w:rsidR="00FD687A">
              <w:rPr>
                <w:noProof/>
                <w:webHidden/>
              </w:rPr>
              <w:fldChar w:fldCharType="separate"/>
            </w:r>
            <w:r w:rsidR="00FD687A">
              <w:rPr>
                <w:noProof/>
                <w:webHidden/>
              </w:rPr>
              <w:t>25</w:t>
            </w:r>
            <w:r w:rsidR="00FD687A">
              <w:rPr>
                <w:noProof/>
                <w:webHidden/>
              </w:rPr>
              <w:fldChar w:fldCharType="end"/>
            </w:r>
          </w:hyperlink>
        </w:p>
        <w:p w14:paraId="49AA5ED1" w14:textId="02B3D4FF" w:rsidR="00FD687A" w:rsidRDefault="004B3E37">
          <w:pPr>
            <w:pStyle w:val="Sadraj2"/>
            <w:tabs>
              <w:tab w:val="right" w:leader="underscore" w:pos="9926"/>
            </w:tabs>
            <w:rPr>
              <w:rFonts w:eastAsiaTheme="minorEastAsia"/>
              <w:noProof/>
              <w:color w:val="auto"/>
              <w:sz w:val="22"/>
              <w:szCs w:val="22"/>
              <w:lang w:val="hr-HR" w:eastAsia="hr-HR"/>
            </w:rPr>
          </w:pPr>
          <w:hyperlink w:anchor="_Toc528667515" w:history="1">
            <w:r w:rsidR="00FD687A" w:rsidRPr="00990CDE">
              <w:rPr>
                <w:rStyle w:val="Hiperveza"/>
                <w:noProof/>
                <w:lang w:val="hr-HR"/>
              </w:rPr>
              <w:t>Kompetencije zaposlenika po odjelima</w:t>
            </w:r>
            <w:r w:rsidR="00FD687A">
              <w:rPr>
                <w:noProof/>
                <w:webHidden/>
              </w:rPr>
              <w:tab/>
            </w:r>
            <w:r w:rsidR="00FD687A">
              <w:rPr>
                <w:noProof/>
                <w:webHidden/>
              </w:rPr>
              <w:fldChar w:fldCharType="begin"/>
            </w:r>
            <w:r w:rsidR="00FD687A">
              <w:rPr>
                <w:noProof/>
                <w:webHidden/>
              </w:rPr>
              <w:instrText xml:space="preserve"> PAGEREF _Toc528667515 \h </w:instrText>
            </w:r>
            <w:r w:rsidR="00FD687A">
              <w:rPr>
                <w:noProof/>
                <w:webHidden/>
              </w:rPr>
            </w:r>
            <w:r w:rsidR="00FD687A">
              <w:rPr>
                <w:noProof/>
                <w:webHidden/>
              </w:rPr>
              <w:fldChar w:fldCharType="separate"/>
            </w:r>
            <w:r w:rsidR="00FD687A">
              <w:rPr>
                <w:noProof/>
                <w:webHidden/>
              </w:rPr>
              <w:t>25</w:t>
            </w:r>
            <w:r w:rsidR="00FD687A">
              <w:rPr>
                <w:noProof/>
                <w:webHidden/>
              </w:rPr>
              <w:fldChar w:fldCharType="end"/>
            </w:r>
          </w:hyperlink>
        </w:p>
        <w:p w14:paraId="280451FE" w14:textId="1738C049" w:rsidR="00FD687A" w:rsidRDefault="004B3E37">
          <w:pPr>
            <w:pStyle w:val="Sadraj1"/>
            <w:rPr>
              <w:rFonts w:eastAsiaTheme="minorEastAsia"/>
              <w:color w:val="auto"/>
              <w:kern w:val="0"/>
              <w:sz w:val="22"/>
              <w:szCs w:val="22"/>
              <w:lang w:val="hr-HR" w:eastAsia="hr-HR"/>
            </w:rPr>
          </w:pPr>
          <w:hyperlink w:anchor="_Toc528667516" w:history="1">
            <w:r w:rsidR="00FD687A" w:rsidRPr="00990CDE">
              <w:rPr>
                <w:rStyle w:val="Hiperveza"/>
                <w:lang w:val="hr-HR"/>
              </w:rPr>
              <w:t>DRUŠTVENO ODGOVORNO POSLOVANJE</w:t>
            </w:r>
            <w:r w:rsidR="00FD687A">
              <w:rPr>
                <w:webHidden/>
              </w:rPr>
              <w:tab/>
            </w:r>
            <w:r w:rsidR="00FD687A">
              <w:rPr>
                <w:webHidden/>
              </w:rPr>
              <w:fldChar w:fldCharType="begin"/>
            </w:r>
            <w:r w:rsidR="00FD687A">
              <w:rPr>
                <w:webHidden/>
              </w:rPr>
              <w:instrText xml:space="preserve"> PAGEREF _Toc528667516 \h </w:instrText>
            </w:r>
            <w:r w:rsidR="00FD687A">
              <w:rPr>
                <w:webHidden/>
              </w:rPr>
            </w:r>
            <w:r w:rsidR="00FD687A">
              <w:rPr>
                <w:webHidden/>
              </w:rPr>
              <w:fldChar w:fldCharType="separate"/>
            </w:r>
            <w:r w:rsidR="00FD687A">
              <w:rPr>
                <w:webHidden/>
              </w:rPr>
              <w:t>33</w:t>
            </w:r>
            <w:r w:rsidR="00FD687A">
              <w:rPr>
                <w:webHidden/>
              </w:rPr>
              <w:fldChar w:fldCharType="end"/>
            </w:r>
          </w:hyperlink>
        </w:p>
        <w:p w14:paraId="4D9AEDD0" w14:textId="33261522" w:rsidR="00E523C3" w:rsidRPr="00FB03D7" w:rsidRDefault="00E523C3">
          <w:pPr>
            <w:rPr>
              <w:lang w:val="hr-HR"/>
            </w:rPr>
          </w:pPr>
          <w:r w:rsidRPr="00FB03D7">
            <w:rPr>
              <w:b/>
              <w:bCs/>
              <w:noProof/>
              <w:lang w:val="hr-HR"/>
            </w:rPr>
            <w:fldChar w:fldCharType="end"/>
          </w:r>
        </w:p>
      </w:sdtContent>
    </w:sdt>
    <w:p w14:paraId="0EADCE29" w14:textId="77777777" w:rsidR="009847CA" w:rsidRPr="00FB03D7" w:rsidRDefault="009847CA">
      <w:pPr>
        <w:spacing w:after="180" w:line="336" w:lineRule="auto"/>
        <w:contextualSpacing w:val="0"/>
        <w:rPr>
          <w:rFonts w:asciiTheme="majorHAnsi" w:eastAsiaTheme="majorEastAsia" w:hAnsiTheme="majorHAnsi" w:cstheme="majorBidi"/>
          <w:b/>
          <w:bCs/>
          <w:caps/>
          <w:sz w:val="48"/>
          <w:lang w:val="hr-HR"/>
        </w:rPr>
      </w:pPr>
      <w:bookmarkStart w:id="0" w:name="_Hlk501114800"/>
      <w:r w:rsidRPr="00FB03D7">
        <w:rPr>
          <w:lang w:val="hr-HR"/>
        </w:rPr>
        <w:br w:type="page"/>
      </w:r>
    </w:p>
    <w:p w14:paraId="7879D9A5" w14:textId="53EF85BC" w:rsidR="009847CA" w:rsidRPr="00FB03D7" w:rsidRDefault="009847CA" w:rsidP="009847CA">
      <w:pPr>
        <w:pStyle w:val="Naslov1"/>
        <w:rPr>
          <w:lang w:val="hr-HR"/>
        </w:rPr>
      </w:pPr>
      <w:bookmarkStart w:id="1" w:name="_Toc525800580"/>
      <w:bookmarkStart w:id="2" w:name="_Toc528667496"/>
      <w:r w:rsidRPr="00FB03D7">
        <w:rPr>
          <w:lang w:val="hr-HR"/>
        </w:rPr>
        <w:lastRenderedPageBreak/>
        <w:t>Sažetak</w:t>
      </w:r>
      <w:bookmarkEnd w:id="1"/>
      <w:bookmarkEnd w:id="2"/>
    </w:p>
    <w:p w14:paraId="759F8A6C" w14:textId="77777777" w:rsidR="009847CA" w:rsidRPr="00FB03D7" w:rsidRDefault="009847CA" w:rsidP="009847CA">
      <w:pPr>
        <w:jc w:val="both"/>
        <w:rPr>
          <w:lang w:val="hr-HR"/>
        </w:rPr>
      </w:pPr>
    </w:p>
    <w:p w14:paraId="048E3844" w14:textId="5121C249" w:rsidR="009847CA" w:rsidRPr="00FB03D7" w:rsidRDefault="009847CA" w:rsidP="009847CA">
      <w:pPr>
        <w:jc w:val="both"/>
        <w:rPr>
          <w:lang w:val="hr-HR"/>
        </w:rPr>
      </w:pPr>
      <w:r w:rsidRPr="00FB03D7">
        <w:rPr>
          <w:lang w:val="hr-HR"/>
        </w:rPr>
        <w:t>Strateški plan razvoja i rada Zagorske razvojne agencije temelji se na osnovnim postulatima strateškog planiranja kojim se određuju osnovni ciljevi Agencije te se definiraju alati za njihovo dostizanje. Proces planiranja prati se kroz tri glavne faze:</w:t>
      </w:r>
    </w:p>
    <w:p w14:paraId="5F1132E3" w14:textId="271779D2" w:rsidR="009847CA" w:rsidRPr="00FB03D7" w:rsidRDefault="009847CA" w:rsidP="009847CA">
      <w:pPr>
        <w:ind w:left="709"/>
        <w:jc w:val="both"/>
        <w:rPr>
          <w:lang w:val="hr-HR"/>
        </w:rPr>
      </w:pPr>
      <w:r w:rsidRPr="00FB03D7">
        <w:rPr>
          <w:noProof/>
          <w:lang w:val="hr-HR" w:eastAsia="hr-HR"/>
        </w:rPr>
        <mc:AlternateContent>
          <mc:Choice Requires="wps">
            <w:drawing>
              <wp:anchor distT="0" distB="0" distL="114300" distR="114300" simplePos="0" relativeHeight="251656192" behindDoc="0" locked="0" layoutInCell="1" allowOverlap="1" wp14:anchorId="7DFDEF02" wp14:editId="07A51C59">
                <wp:simplePos x="0" y="0"/>
                <wp:positionH relativeFrom="column">
                  <wp:posOffset>161925</wp:posOffset>
                </wp:positionH>
                <wp:positionV relativeFrom="paragraph">
                  <wp:posOffset>89535</wp:posOffset>
                </wp:positionV>
                <wp:extent cx="95250" cy="76200"/>
                <wp:effectExtent l="0" t="0" r="19050" b="19050"/>
                <wp:wrapNone/>
                <wp:docPr id="32" name="Elipsa 32"/>
                <wp:cNvGraphicFramePr/>
                <a:graphic xmlns:a="http://schemas.openxmlformats.org/drawingml/2006/main">
                  <a:graphicData uri="http://schemas.microsoft.com/office/word/2010/wordprocessingShape">
                    <wps:wsp>
                      <wps:cNvSpPr/>
                      <wps:spPr>
                        <a:xfrm>
                          <a:off x="0" y="0"/>
                          <a:ext cx="95250"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DAF5A9" id="Elipsa 32" o:spid="_x0000_s1026" style="position:absolute;margin-left:12.75pt;margin-top:7.05pt;width:7.5pt;height: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" fillcolor="#f3d569 [3204]" strokecolor="#a07f0d [1604]" strokeweight="2pt"/>
            </w:pict>
          </mc:Fallback>
        </mc:AlternateContent>
      </w:r>
      <w:r w:rsidRPr="00FB03D7">
        <w:rPr>
          <w:lang w:val="hr-HR"/>
        </w:rPr>
        <w:t xml:space="preserve">Strateško planiranje – prva i početna faza planiranja rada kojom se postavljaju glavni ciljevi poslovanja – </w:t>
      </w:r>
      <w:r w:rsidR="00D85EAD">
        <w:rPr>
          <w:lang w:val="hr-HR"/>
        </w:rPr>
        <w:t xml:space="preserve">srednjoročni </w:t>
      </w:r>
      <w:r w:rsidRPr="00FB03D7">
        <w:rPr>
          <w:lang w:val="hr-HR"/>
        </w:rPr>
        <w:t>ciljevi u promatranom razdoblju (do 2020. godine);</w:t>
      </w:r>
    </w:p>
    <w:p w14:paraId="31DA126C" w14:textId="77777777" w:rsidR="009847CA" w:rsidRPr="00FB03D7" w:rsidRDefault="009847CA" w:rsidP="009847CA">
      <w:pPr>
        <w:ind w:left="709"/>
        <w:jc w:val="both"/>
        <w:rPr>
          <w:lang w:val="hr-HR"/>
        </w:rPr>
      </w:pPr>
      <w:r w:rsidRPr="00FB03D7">
        <w:rPr>
          <w:noProof/>
          <w:lang w:val="hr-HR" w:eastAsia="hr-HR"/>
        </w:rPr>
        <mc:AlternateContent>
          <mc:Choice Requires="wps">
            <w:drawing>
              <wp:anchor distT="0" distB="0" distL="114300" distR="114300" simplePos="0" relativeHeight="251657216" behindDoc="0" locked="0" layoutInCell="1" allowOverlap="1" wp14:anchorId="20C74C46" wp14:editId="643D3954">
                <wp:simplePos x="0" y="0"/>
                <wp:positionH relativeFrom="column">
                  <wp:posOffset>161925</wp:posOffset>
                </wp:positionH>
                <wp:positionV relativeFrom="paragraph">
                  <wp:posOffset>69850</wp:posOffset>
                </wp:positionV>
                <wp:extent cx="95250" cy="76200"/>
                <wp:effectExtent l="0" t="0" r="19050" b="19050"/>
                <wp:wrapNone/>
                <wp:docPr id="33" name="Elipsa 33"/>
                <wp:cNvGraphicFramePr/>
                <a:graphic xmlns:a="http://schemas.openxmlformats.org/drawingml/2006/main">
                  <a:graphicData uri="http://schemas.microsoft.com/office/word/2010/wordprocessingShape">
                    <wps:wsp>
                      <wps:cNvSpPr/>
                      <wps:spPr>
                        <a:xfrm>
                          <a:off x="0" y="0"/>
                          <a:ext cx="95250" cy="7620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7BF355" id="Elipsa 33" o:spid="_x0000_s1026" style="position:absolute;margin-left:12.75pt;margin-top:5.5pt;width:7.5pt;height: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" fillcolor="#7dc6f3 [3205]" strokecolor="#0f6da7 [1605]" strokeweight="2pt"/>
            </w:pict>
          </mc:Fallback>
        </mc:AlternateContent>
      </w:r>
      <w:r w:rsidRPr="00FB03D7">
        <w:rPr>
          <w:lang w:val="hr-HR"/>
        </w:rPr>
        <w:t>Taktično planiranje - faza koja predstavlja operacionalizaciju strateškog planiranja u jednoj godini poslovanja, provodi se kroz donošenje godišnjih planova rada;</w:t>
      </w:r>
    </w:p>
    <w:p w14:paraId="1601788D" w14:textId="33748B91" w:rsidR="009847CA" w:rsidRPr="00FB03D7" w:rsidRDefault="009847CA" w:rsidP="009847CA">
      <w:pPr>
        <w:ind w:left="709"/>
        <w:jc w:val="both"/>
        <w:rPr>
          <w:lang w:val="hr-HR"/>
        </w:rPr>
      </w:pPr>
      <w:r w:rsidRPr="00FB03D7">
        <w:rPr>
          <w:noProof/>
          <w:lang w:val="hr-HR" w:eastAsia="hr-HR"/>
        </w:rPr>
        <mc:AlternateContent>
          <mc:Choice Requires="wps">
            <w:drawing>
              <wp:anchor distT="0" distB="0" distL="114300" distR="114300" simplePos="0" relativeHeight="251658240" behindDoc="0" locked="0" layoutInCell="1" allowOverlap="1" wp14:anchorId="7A8BACD5" wp14:editId="1BCD31CC">
                <wp:simplePos x="0" y="0"/>
                <wp:positionH relativeFrom="column">
                  <wp:posOffset>180975</wp:posOffset>
                </wp:positionH>
                <wp:positionV relativeFrom="paragraph">
                  <wp:posOffset>78740</wp:posOffset>
                </wp:positionV>
                <wp:extent cx="95250" cy="76200"/>
                <wp:effectExtent l="0" t="0" r="19050" b="19050"/>
                <wp:wrapNone/>
                <wp:docPr id="34" name="Elipsa 34"/>
                <wp:cNvGraphicFramePr/>
                <a:graphic xmlns:a="http://schemas.openxmlformats.org/drawingml/2006/main">
                  <a:graphicData uri="http://schemas.microsoft.com/office/word/2010/wordprocessingShape">
                    <wps:wsp>
                      <wps:cNvSpPr/>
                      <wps:spPr>
                        <a:xfrm>
                          <a:off x="0" y="0"/>
                          <a:ext cx="95250" cy="7620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39FAB2" id="Elipsa 34" o:spid="_x0000_s1026" style="position:absolute;margin-left:14.25pt;margin-top:6.2pt;width:7.5pt;height: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" fillcolor="#2f4b83 [3207]" strokecolor="#172541 [1607]" strokeweight="2pt"/>
            </w:pict>
          </mc:Fallback>
        </mc:AlternateContent>
      </w:r>
      <w:r w:rsidRPr="00FB03D7">
        <w:rPr>
          <w:lang w:val="hr-HR"/>
        </w:rPr>
        <w:t xml:space="preserve">Operativno planiranje - unutar svake godine poslovanja, upravno vijeće Agencije se tekućom problematikom bavi kroz fazu operativnog planiranja, a kroz praćenje indikatora poslovanja – kvalitativnih i financijskih te kroz donošenje polugodišnjih i godišnjih izvješća o radu. </w:t>
      </w:r>
    </w:p>
    <w:p w14:paraId="517A7F5B" w14:textId="77777777" w:rsidR="009847CA" w:rsidRPr="00FB03D7" w:rsidRDefault="009847CA" w:rsidP="009847CA">
      <w:pPr>
        <w:jc w:val="both"/>
        <w:rPr>
          <w:lang w:val="hr-HR"/>
        </w:rPr>
      </w:pPr>
      <w:r w:rsidRPr="00FB03D7">
        <w:rPr>
          <w:lang w:val="hr-HR"/>
        </w:rPr>
        <w:t xml:space="preserve">Zagorska razvojna agencija pristupila je izradi strateškog plana za poslovanje za razdoblje do 2020. godine kao srednjoročnog plana razvoja temeljem premisa i faza strateškog planiranja prema metodologiji </w:t>
      </w:r>
      <w:proofErr w:type="spellStart"/>
      <w:r w:rsidRPr="00FB03D7">
        <w:rPr>
          <w:lang w:val="hr-HR"/>
        </w:rPr>
        <w:t>Phillip</w:t>
      </w:r>
      <w:proofErr w:type="spellEnd"/>
      <w:r w:rsidRPr="00FB03D7">
        <w:rPr>
          <w:lang w:val="hr-HR"/>
        </w:rPr>
        <w:t xml:space="preserve"> A. </w:t>
      </w:r>
      <w:proofErr w:type="spellStart"/>
      <w:r w:rsidRPr="00FB03D7">
        <w:rPr>
          <w:lang w:val="hr-HR"/>
        </w:rPr>
        <w:t>Whickam</w:t>
      </w:r>
      <w:proofErr w:type="spellEnd"/>
      <w:r w:rsidRPr="00FB03D7">
        <w:rPr>
          <w:lang w:val="hr-HR"/>
        </w:rPr>
        <w:t xml:space="preserve"> – </w:t>
      </w:r>
      <w:proofErr w:type="spellStart"/>
      <w:r w:rsidRPr="00FB03D7">
        <w:rPr>
          <w:i/>
          <w:lang w:val="hr-HR"/>
        </w:rPr>
        <w:t>Innovation</w:t>
      </w:r>
      <w:proofErr w:type="spellEnd"/>
      <w:r w:rsidRPr="00FB03D7">
        <w:rPr>
          <w:i/>
          <w:lang w:val="hr-HR"/>
        </w:rPr>
        <w:t xml:space="preserve"> </w:t>
      </w:r>
      <w:proofErr w:type="spellStart"/>
      <w:r w:rsidRPr="00FB03D7">
        <w:rPr>
          <w:i/>
          <w:lang w:val="hr-HR"/>
        </w:rPr>
        <w:t>and</w:t>
      </w:r>
      <w:proofErr w:type="spellEnd"/>
      <w:r w:rsidRPr="00FB03D7">
        <w:rPr>
          <w:i/>
          <w:lang w:val="hr-HR"/>
        </w:rPr>
        <w:t xml:space="preserve"> </w:t>
      </w:r>
      <w:proofErr w:type="spellStart"/>
      <w:r w:rsidRPr="00FB03D7">
        <w:rPr>
          <w:i/>
          <w:lang w:val="hr-HR"/>
        </w:rPr>
        <w:t>Entrepreneurship</w:t>
      </w:r>
      <w:proofErr w:type="spellEnd"/>
      <w:r w:rsidRPr="00FB03D7">
        <w:rPr>
          <w:i/>
          <w:lang w:val="hr-HR"/>
        </w:rPr>
        <w:t xml:space="preserve">, </w:t>
      </w:r>
      <w:proofErr w:type="spellStart"/>
      <w:r w:rsidRPr="00FB03D7">
        <w:rPr>
          <w:i/>
          <w:lang w:val="hr-HR"/>
        </w:rPr>
        <w:t>Strategic</w:t>
      </w:r>
      <w:proofErr w:type="spellEnd"/>
      <w:r w:rsidRPr="00FB03D7">
        <w:rPr>
          <w:i/>
          <w:lang w:val="hr-HR"/>
        </w:rPr>
        <w:t xml:space="preserve"> </w:t>
      </w:r>
      <w:proofErr w:type="spellStart"/>
      <w:r w:rsidRPr="00FB03D7">
        <w:rPr>
          <w:i/>
          <w:lang w:val="hr-HR"/>
        </w:rPr>
        <w:t>Entrepreneurship</w:t>
      </w:r>
      <w:proofErr w:type="spellEnd"/>
      <w:r w:rsidRPr="00FB03D7">
        <w:rPr>
          <w:i/>
          <w:lang w:val="hr-HR"/>
        </w:rPr>
        <w:t xml:space="preserve">, 2006. </w:t>
      </w:r>
      <w:r w:rsidRPr="00FB03D7">
        <w:rPr>
          <w:lang w:val="hr-HR"/>
        </w:rPr>
        <w:t xml:space="preserve">Sukladno metodologiji strateškog planiranja koja se koristi u razradi ovog dokumenta, strateško planiranje je proces stvaranja i razvoja strateškog plana prema kojem će se Društvo voditi u nastojanju ostvarivanja zadane vizije, misije i ciljeva. U ovom procesu, jasno se definiraju i potrebni resursi i njihova alokacija za ostvarenje strateških ciljeva. </w:t>
      </w:r>
    </w:p>
    <w:p w14:paraId="728BB696" w14:textId="77777777" w:rsidR="00CB31A1" w:rsidRPr="00FB03D7" w:rsidRDefault="00CB31A1" w:rsidP="00CB31A1">
      <w:pPr>
        <w:jc w:val="both"/>
        <w:rPr>
          <w:lang w:val="hr-HR"/>
        </w:rPr>
      </w:pPr>
    </w:p>
    <w:p w14:paraId="2FB2D6AD" w14:textId="74E88F40" w:rsidR="00CB31A1" w:rsidRPr="00FB03D7" w:rsidRDefault="00CB31A1" w:rsidP="00CB31A1">
      <w:pPr>
        <w:jc w:val="both"/>
        <w:rPr>
          <w:lang w:val="hr-HR"/>
        </w:rPr>
      </w:pPr>
      <w:r w:rsidRPr="00FB03D7">
        <w:rPr>
          <w:lang w:val="hr-HR"/>
        </w:rPr>
        <w:t>Vizija i misija poslovanja Agencije temelje se na osnovnim načelima poslovanja, a Zagorska razvojna agencija u svom se poslovanju vodi slijedećim temeljnim vrijednostima:</w:t>
      </w:r>
    </w:p>
    <w:p w14:paraId="7AE27C11" w14:textId="3CA826B5" w:rsidR="00CB31A1" w:rsidRPr="00FB03D7" w:rsidRDefault="00CB31A1" w:rsidP="00CB31A1">
      <w:pPr>
        <w:ind w:left="700"/>
        <w:jc w:val="both"/>
        <w:rPr>
          <w:lang w:val="hr-HR"/>
        </w:rPr>
      </w:pPr>
      <w:r w:rsidRPr="00FB03D7">
        <w:rPr>
          <w:noProof/>
          <w:lang w:val="hr-HR" w:eastAsia="hr-HR"/>
        </w:rPr>
        <mc:AlternateContent>
          <mc:Choice Requires="wps">
            <w:drawing>
              <wp:anchor distT="0" distB="0" distL="114300" distR="114300" simplePos="0" relativeHeight="251660288" behindDoc="0" locked="0" layoutInCell="1" allowOverlap="1" wp14:anchorId="78AB1CFD" wp14:editId="57840DA5">
                <wp:simplePos x="0" y="0"/>
                <wp:positionH relativeFrom="margin">
                  <wp:posOffset>123825</wp:posOffset>
                </wp:positionH>
                <wp:positionV relativeFrom="paragraph">
                  <wp:posOffset>38735</wp:posOffset>
                </wp:positionV>
                <wp:extent cx="95250" cy="76200"/>
                <wp:effectExtent l="0" t="0" r="19050" b="19050"/>
                <wp:wrapNone/>
                <wp:docPr id="35" name="Elipsa 35"/>
                <wp:cNvGraphicFramePr/>
                <a:graphic xmlns:a="http://schemas.openxmlformats.org/drawingml/2006/main">
                  <a:graphicData uri="http://schemas.microsoft.com/office/word/2010/wordprocessingShape">
                    <wps:wsp>
                      <wps:cNvSpPr/>
                      <wps:spPr>
                        <a:xfrm>
                          <a:off x="0" y="0"/>
                          <a:ext cx="95250"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58562A" id="Elipsa 35" o:spid="_x0000_s1026" style="position:absolute;margin-left:9.75pt;margin-top:3.05pt;width:7.5pt;height: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" fillcolor="#f3d569 [3204]" strokecolor="#a07f0d [1604]" strokeweight="2pt">
                <w10:wrap anchorx="margin"/>
              </v:oval>
            </w:pict>
          </mc:Fallback>
        </mc:AlternateContent>
      </w:r>
      <w:r w:rsidRPr="00FB03D7">
        <w:rPr>
          <w:lang w:val="hr-HR"/>
        </w:rPr>
        <w:t>Kreativnost</w:t>
      </w:r>
      <w:r w:rsidR="002D477F">
        <w:rPr>
          <w:lang w:val="hr-HR"/>
        </w:rPr>
        <w:t xml:space="preserve"> i inovativnost</w:t>
      </w:r>
      <w:r w:rsidRPr="00FB03D7">
        <w:rPr>
          <w:lang w:val="hr-HR"/>
        </w:rPr>
        <w:t xml:space="preserve">; </w:t>
      </w:r>
    </w:p>
    <w:p w14:paraId="2286EB7B" w14:textId="227B557B" w:rsidR="00CE268B" w:rsidRPr="00FB03D7" w:rsidRDefault="00CE268B" w:rsidP="00CE268B">
      <w:pPr>
        <w:ind w:left="700"/>
        <w:jc w:val="both"/>
        <w:rPr>
          <w:lang w:val="hr-HR"/>
        </w:rPr>
      </w:pPr>
      <w:r w:rsidRPr="00FB03D7">
        <w:rPr>
          <w:noProof/>
          <w:lang w:val="hr-HR" w:eastAsia="hr-HR"/>
        </w:rPr>
        <mc:AlternateContent>
          <mc:Choice Requires="wps">
            <w:drawing>
              <wp:anchor distT="0" distB="0" distL="114300" distR="114300" simplePos="0" relativeHeight="251664384" behindDoc="0" locked="0" layoutInCell="1" allowOverlap="1" wp14:anchorId="2D048B6D" wp14:editId="2265A1DA">
                <wp:simplePos x="0" y="0"/>
                <wp:positionH relativeFrom="margin">
                  <wp:posOffset>142875</wp:posOffset>
                </wp:positionH>
                <wp:positionV relativeFrom="paragraph">
                  <wp:posOffset>15240</wp:posOffset>
                </wp:positionV>
                <wp:extent cx="95250" cy="76200"/>
                <wp:effectExtent l="0" t="0" r="19050" b="19050"/>
                <wp:wrapNone/>
                <wp:docPr id="10" name="Elipsa 10"/>
                <wp:cNvGraphicFramePr/>
                <a:graphic xmlns:a="http://schemas.openxmlformats.org/drawingml/2006/main">
                  <a:graphicData uri="http://schemas.microsoft.com/office/word/2010/wordprocessingShape">
                    <wps:wsp>
                      <wps:cNvSpPr/>
                      <wps:spPr>
                        <a:xfrm>
                          <a:off x="0" y="0"/>
                          <a:ext cx="95250" cy="762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844E0A" id="Elipsa 10" o:spid="_x0000_s1026" style="position:absolute;margin-left:11.25pt;margin-top:1.2pt;width:7.5pt;height:6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" fillcolor="#3f3f75 [3209]" strokecolor="#1f1f3a [1609]" strokeweight="2pt">
                <w10:wrap anchorx="margin"/>
              </v:oval>
            </w:pict>
          </mc:Fallback>
        </mc:AlternateContent>
      </w:r>
      <w:r w:rsidRPr="00FB03D7">
        <w:rPr>
          <w:lang w:val="hr-HR"/>
        </w:rPr>
        <w:t>P</w:t>
      </w:r>
      <w:r>
        <w:rPr>
          <w:lang w:val="hr-HR"/>
        </w:rPr>
        <w:t>rofesionalnost i povjerenje;</w:t>
      </w:r>
    </w:p>
    <w:p w14:paraId="735319B5" w14:textId="2D6B7BAB" w:rsidR="00CB31A1" w:rsidRPr="00FB03D7" w:rsidRDefault="00CB31A1" w:rsidP="00CB31A1">
      <w:pPr>
        <w:ind w:left="700"/>
        <w:jc w:val="both"/>
        <w:rPr>
          <w:lang w:val="hr-HR"/>
        </w:rPr>
      </w:pPr>
      <w:r w:rsidRPr="00FB03D7">
        <w:rPr>
          <w:noProof/>
          <w:lang w:val="hr-HR" w:eastAsia="hr-HR"/>
        </w:rPr>
        <mc:AlternateContent>
          <mc:Choice Requires="wps">
            <w:drawing>
              <wp:anchor distT="0" distB="0" distL="114300" distR="114300" simplePos="0" relativeHeight="251662336" behindDoc="0" locked="0" layoutInCell="1" allowOverlap="1" wp14:anchorId="3ACCBF0A" wp14:editId="5BC9A4CB">
                <wp:simplePos x="0" y="0"/>
                <wp:positionH relativeFrom="column">
                  <wp:posOffset>133350</wp:posOffset>
                </wp:positionH>
                <wp:positionV relativeFrom="paragraph">
                  <wp:posOffset>9525</wp:posOffset>
                </wp:positionV>
                <wp:extent cx="95250" cy="76200"/>
                <wp:effectExtent l="0" t="0" r="19050" b="19050"/>
                <wp:wrapNone/>
                <wp:docPr id="9" name="Elipsa 9"/>
                <wp:cNvGraphicFramePr/>
                <a:graphic xmlns:a="http://schemas.openxmlformats.org/drawingml/2006/main">
                  <a:graphicData uri="http://schemas.microsoft.com/office/word/2010/wordprocessingShape">
                    <wps:wsp>
                      <wps:cNvSpPr/>
                      <wps:spPr>
                        <a:xfrm>
                          <a:off x="0" y="0"/>
                          <a:ext cx="95250" cy="7620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BD2953" id="Elipsa 9" o:spid="_x0000_s1026" style="position:absolute;margin-left:10.5pt;margin-top:.75pt;width:7.5pt;height: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" fillcolor="#2f4b83 [3207]" strokecolor="#172541 [1607]" strokeweight="2pt"/>
            </w:pict>
          </mc:Fallback>
        </mc:AlternateContent>
      </w:r>
      <w:r w:rsidRPr="00FB03D7">
        <w:rPr>
          <w:lang w:val="hr-HR"/>
        </w:rPr>
        <w:t>Društvena odgovornost</w:t>
      </w:r>
      <w:r w:rsidR="00CE268B">
        <w:rPr>
          <w:lang w:val="hr-HR"/>
        </w:rPr>
        <w:t>.</w:t>
      </w:r>
    </w:p>
    <w:p w14:paraId="459DF30F" w14:textId="2A618A8E" w:rsidR="00702254" w:rsidRPr="00FB03D7" w:rsidRDefault="00702254">
      <w:pPr>
        <w:spacing w:after="180" w:line="336" w:lineRule="auto"/>
        <w:contextualSpacing w:val="0"/>
        <w:rPr>
          <w:lang w:val="hr-HR"/>
        </w:rPr>
      </w:pPr>
    </w:p>
    <w:p w14:paraId="7B78E43D" w14:textId="77777777" w:rsidR="007C3876" w:rsidRPr="00FB03D7" w:rsidRDefault="007C3876" w:rsidP="009847CA">
      <w:pPr>
        <w:jc w:val="both"/>
        <w:rPr>
          <w:lang w:val="hr-HR"/>
        </w:rPr>
      </w:pPr>
    </w:p>
    <w:p w14:paraId="05FFA4AD" w14:textId="77777777" w:rsidR="007C3876" w:rsidRPr="00FB03D7" w:rsidRDefault="007C3876" w:rsidP="009847CA">
      <w:pPr>
        <w:jc w:val="both"/>
        <w:rPr>
          <w:lang w:val="hr-HR"/>
        </w:rPr>
      </w:pPr>
    </w:p>
    <w:p w14:paraId="02623DAE" w14:textId="157F3CF7" w:rsidR="007C3876" w:rsidRPr="00FB03D7" w:rsidRDefault="0003388A" w:rsidP="007C3876">
      <w:pPr>
        <w:jc w:val="center"/>
        <w:rPr>
          <w:lang w:val="hr-HR"/>
        </w:rPr>
      </w:pPr>
      <w:r w:rsidRPr="0003388A">
        <w:rPr>
          <w:lang w:val="hr-HR"/>
        </w:rPr>
        <w:lastRenderedPageBreak/>
        <w:drawing>
          <wp:inline distT="0" distB="0" distL="0" distR="0" wp14:anchorId="4D528681" wp14:editId="4481B5DB">
            <wp:extent cx="6705600" cy="3771900"/>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720223" cy="3780125"/>
                    </a:xfrm>
                    <a:prstGeom prst="rect">
                      <a:avLst/>
                    </a:prstGeom>
                  </pic:spPr>
                </pic:pic>
              </a:graphicData>
            </a:graphic>
          </wp:inline>
        </w:drawing>
      </w:r>
    </w:p>
    <w:p w14:paraId="3D19493F" w14:textId="77777777" w:rsidR="007C3876" w:rsidRPr="00FB03D7" w:rsidRDefault="007C3876" w:rsidP="009847CA">
      <w:pPr>
        <w:jc w:val="both"/>
        <w:rPr>
          <w:lang w:val="hr-HR"/>
        </w:rPr>
      </w:pPr>
    </w:p>
    <w:p w14:paraId="71BA461B" w14:textId="0C777802" w:rsidR="009847CA" w:rsidRPr="00FB03D7" w:rsidRDefault="009847CA" w:rsidP="009847CA">
      <w:pPr>
        <w:jc w:val="both"/>
        <w:rPr>
          <w:lang w:val="hr-HR"/>
        </w:rPr>
      </w:pPr>
      <w:r w:rsidRPr="00FB03D7">
        <w:rPr>
          <w:lang w:val="hr-HR"/>
        </w:rPr>
        <w:t>Definirana vizija, misija i temeljna načela poslovanja polazišna su osnova za definiranje ključnih elemenata strateškog plana koja su prikazana u ovom dokumentu, a to su:</w:t>
      </w:r>
    </w:p>
    <w:p w14:paraId="12206615" w14:textId="77777777" w:rsidR="009847CA" w:rsidRPr="00FB03D7" w:rsidRDefault="009847CA" w:rsidP="009847CA">
      <w:pPr>
        <w:pStyle w:val="Odlomakpopisa"/>
        <w:numPr>
          <w:ilvl w:val="0"/>
          <w:numId w:val="27"/>
        </w:numPr>
        <w:jc w:val="both"/>
        <w:rPr>
          <w:sz w:val="22"/>
          <w:szCs w:val="22"/>
          <w:lang w:val="hr-HR"/>
        </w:rPr>
      </w:pPr>
      <w:r w:rsidRPr="00FB03D7">
        <w:rPr>
          <w:sz w:val="22"/>
          <w:szCs w:val="22"/>
          <w:lang w:val="hr-HR"/>
        </w:rPr>
        <w:t xml:space="preserve">Povijest poslovanja – ovo poglavlje sadrži kratak pregled relevantnih informacija o razvoju Agencije, upravljačkoj strukturi te zakonskim odrednicama koje oblikuju poslovanje Agencije. </w:t>
      </w:r>
    </w:p>
    <w:p w14:paraId="7FF8F93C" w14:textId="7CFFCD0F" w:rsidR="009847CA" w:rsidRPr="00FB03D7" w:rsidRDefault="009847CA" w:rsidP="009847CA">
      <w:pPr>
        <w:pStyle w:val="Odlomakpopisa"/>
        <w:numPr>
          <w:ilvl w:val="0"/>
          <w:numId w:val="27"/>
        </w:numPr>
        <w:jc w:val="both"/>
        <w:rPr>
          <w:sz w:val="22"/>
          <w:szCs w:val="22"/>
          <w:lang w:val="hr-HR"/>
        </w:rPr>
      </w:pPr>
      <w:r w:rsidRPr="00FB03D7">
        <w:rPr>
          <w:sz w:val="22"/>
          <w:szCs w:val="22"/>
          <w:lang w:val="hr-HR"/>
        </w:rPr>
        <w:t xml:space="preserve">Vizija i misija poslovanja – prikazuje identificiranu viziju poslovanja, misiju i temeljna načela rada </w:t>
      </w:r>
      <w:r w:rsidR="001B3528">
        <w:rPr>
          <w:sz w:val="22"/>
          <w:szCs w:val="22"/>
          <w:lang w:val="hr-HR"/>
        </w:rPr>
        <w:t xml:space="preserve">Agencije </w:t>
      </w:r>
      <w:r w:rsidRPr="00FB03D7">
        <w:rPr>
          <w:sz w:val="22"/>
          <w:szCs w:val="22"/>
          <w:lang w:val="hr-HR"/>
        </w:rPr>
        <w:t>te s njima povezane dugoročne ciljeve poslovanja.</w:t>
      </w:r>
    </w:p>
    <w:p w14:paraId="0D7E6930" w14:textId="77777777" w:rsidR="009847CA" w:rsidRPr="00FB03D7" w:rsidRDefault="009847CA" w:rsidP="009847CA">
      <w:pPr>
        <w:pStyle w:val="Odlomakpopisa"/>
        <w:numPr>
          <w:ilvl w:val="0"/>
          <w:numId w:val="27"/>
        </w:numPr>
        <w:jc w:val="both"/>
        <w:rPr>
          <w:sz w:val="22"/>
          <w:szCs w:val="22"/>
          <w:lang w:val="hr-HR"/>
        </w:rPr>
      </w:pPr>
      <w:r w:rsidRPr="00FB03D7">
        <w:rPr>
          <w:sz w:val="22"/>
          <w:szCs w:val="22"/>
          <w:lang w:val="hr-HR"/>
        </w:rPr>
        <w:t>SWOT analiza – sistematski prikazuje temeljne snage, slabosti, prednosti i prilike u poslovanju Agencije.</w:t>
      </w:r>
    </w:p>
    <w:p w14:paraId="4596099D" w14:textId="77777777" w:rsidR="009847CA" w:rsidRPr="00FB03D7" w:rsidRDefault="009847CA" w:rsidP="009847CA">
      <w:pPr>
        <w:pStyle w:val="Odlomakpopisa"/>
        <w:numPr>
          <w:ilvl w:val="0"/>
          <w:numId w:val="27"/>
        </w:numPr>
        <w:jc w:val="both"/>
        <w:rPr>
          <w:sz w:val="22"/>
          <w:szCs w:val="22"/>
          <w:lang w:val="hr-HR"/>
        </w:rPr>
      </w:pPr>
      <w:r w:rsidRPr="00FB03D7">
        <w:rPr>
          <w:sz w:val="22"/>
          <w:szCs w:val="22"/>
          <w:lang w:val="hr-HR"/>
        </w:rPr>
        <w:t xml:space="preserve">Ciljevi – osim definiranih dugoročnih ciljeva razvoja, strateškim planom identificiraju se kratkoročni ciljevi razvoja iz kojih proizlaze godišnji planovi rada u fazi taktičnog planiranja. </w:t>
      </w:r>
    </w:p>
    <w:p w14:paraId="27FBA833" w14:textId="181B6930" w:rsidR="009847CA" w:rsidRPr="00FB03D7" w:rsidRDefault="009847CA" w:rsidP="009847CA">
      <w:pPr>
        <w:pStyle w:val="Odlomakpopisa"/>
        <w:numPr>
          <w:ilvl w:val="0"/>
          <w:numId w:val="27"/>
        </w:numPr>
        <w:jc w:val="both"/>
        <w:rPr>
          <w:sz w:val="22"/>
          <w:szCs w:val="22"/>
          <w:lang w:val="hr-HR"/>
        </w:rPr>
      </w:pPr>
      <w:r w:rsidRPr="00FB03D7">
        <w:rPr>
          <w:sz w:val="22"/>
          <w:szCs w:val="22"/>
          <w:lang w:val="hr-HR"/>
        </w:rPr>
        <w:t xml:space="preserve">Područje djelovanja – u ovom dijelu identificiraju se glavne aktivnosti </w:t>
      </w:r>
      <w:r w:rsidR="00AB57C8">
        <w:rPr>
          <w:sz w:val="22"/>
          <w:szCs w:val="22"/>
          <w:lang w:val="hr-HR"/>
        </w:rPr>
        <w:t>Agencije</w:t>
      </w:r>
      <w:r w:rsidRPr="00FB03D7">
        <w:rPr>
          <w:sz w:val="22"/>
          <w:szCs w:val="22"/>
          <w:lang w:val="hr-HR"/>
        </w:rPr>
        <w:t xml:space="preserve"> kao ustanove u svrhu identificiranja </w:t>
      </w:r>
      <w:r w:rsidR="00AB57C8">
        <w:rPr>
          <w:sz w:val="22"/>
          <w:szCs w:val="22"/>
          <w:lang w:val="hr-HR"/>
        </w:rPr>
        <w:t>rezultata</w:t>
      </w:r>
      <w:r w:rsidRPr="00FB03D7">
        <w:rPr>
          <w:sz w:val="22"/>
          <w:szCs w:val="22"/>
          <w:lang w:val="hr-HR"/>
        </w:rPr>
        <w:t xml:space="preserve"> poslovanja do 2020.godine</w:t>
      </w:r>
    </w:p>
    <w:p w14:paraId="7C707009" w14:textId="1FFEBA86" w:rsidR="009847CA" w:rsidRPr="00FB03D7" w:rsidRDefault="009847CA" w:rsidP="009847CA">
      <w:pPr>
        <w:pStyle w:val="Odlomakpopisa"/>
        <w:numPr>
          <w:ilvl w:val="0"/>
          <w:numId w:val="27"/>
        </w:numPr>
        <w:jc w:val="both"/>
        <w:rPr>
          <w:sz w:val="22"/>
          <w:szCs w:val="22"/>
          <w:lang w:val="hr-HR"/>
        </w:rPr>
      </w:pPr>
      <w:r w:rsidRPr="00FB03D7">
        <w:rPr>
          <w:sz w:val="22"/>
          <w:szCs w:val="22"/>
          <w:lang w:val="hr-HR"/>
        </w:rPr>
        <w:t xml:space="preserve">Ciljna skupina – u skladu s definiranim aktivnostima, identificiraju se glavne ciljane skupine i krajnji korisnici prema kojima je usmjereno i za koje je predviđeno djelovanje  </w:t>
      </w:r>
      <w:r w:rsidR="008E4E40" w:rsidRPr="00FB03D7">
        <w:rPr>
          <w:sz w:val="22"/>
          <w:szCs w:val="22"/>
          <w:lang w:val="hr-HR"/>
        </w:rPr>
        <w:t>Agencije</w:t>
      </w:r>
    </w:p>
    <w:p w14:paraId="0086FC5D" w14:textId="77777777" w:rsidR="009847CA" w:rsidRPr="00FB03D7" w:rsidRDefault="009847CA" w:rsidP="009847CA">
      <w:pPr>
        <w:pStyle w:val="Odlomakpopisa"/>
        <w:numPr>
          <w:ilvl w:val="0"/>
          <w:numId w:val="27"/>
        </w:numPr>
        <w:jc w:val="both"/>
        <w:rPr>
          <w:sz w:val="22"/>
          <w:szCs w:val="22"/>
          <w:lang w:val="hr-HR"/>
        </w:rPr>
      </w:pPr>
      <w:r w:rsidRPr="00FB03D7">
        <w:rPr>
          <w:sz w:val="22"/>
          <w:szCs w:val="22"/>
          <w:lang w:val="hr-HR"/>
        </w:rPr>
        <w:t xml:space="preserve">Ljudski potencijali – obzirom na postavljene aktivnosti, identificirano područje djelovanja te ciljne skupine u ovom djelu opisuje se potrebna resursna osnova ljudskog kapitala s minimalnim kompetencijama te se opisuje politika razvoja ljudskih potencijala. </w:t>
      </w:r>
    </w:p>
    <w:p w14:paraId="558C2F43" w14:textId="77777777" w:rsidR="009847CA" w:rsidRPr="00FB03D7" w:rsidRDefault="009847CA" w:rsidP="009847CA">
      <w:pPr>
        <w:pStyle w:val="Odlomakpopisa"/>
        <w:numPr>
          <w:ilvl w:val="0"/>
          <w:numId w:val="27"/>
        </w:numPr>
        <w:jc w:val="both"/>
        <w:rPr>
          <w:sz w:val="22"/>
          <w:szCs w:val="22"/>
          <w:lang w:val="hr-HR"/>
        </w:rPr>
      </w:pPr>
      <w:r w:rsidRPr="00FB03D7">
        <w:rPr>
          <w:sz w:val="22"/>
          <w:szCs w:val="22"/>
          <w:lang w:val="hr-HR"/>
        </w:rPr>
        <w:t xml:space="preserve">Financijsko upravljanje – daje se pregled osnovnih pretpostavki za osiguravanje financiranja i financijski ciljevi. </w:t>
      </w:r>
    </w:p>
    <w:p w14:paraId="4BA22DB0" w14:textId="3CCAA814" w:rsidR="00184B35" w:rsidRPr="00FB03D7" w:rsidRDefault="00FD1ED2" w:rsidP="00E523C3">
      <w:pPr>
        <w:pStyle w:val="Naslov1"/>
        <w:rPr>
          <w:lang w:val="hr-HR"/>
        </w:rPr>
      </w:pPr>
      <w:bookmarkStart w:id="3" w:name="_Toc528667497"/>
      <w:r w:rsidRPr="00FB03D7">
        <w:rPr>
          <w:lang w:val="hr-HR"/>
        </w:rPr>
        <w:lastRenderedPageBreak/>
        <w:t>UVOD</w:t>
      </w:r>
      <w:bookmarkEnd w:id="3"/>
    </w:p>
    <w:bookmarkEnd w:id="0"/>
    <w:p w14:paraId="27BF8CB6" w14:textId="77777777" w:rsidR="00E523C3" w:rsidRPr="00FB03D7" w:rsidRDefault="00E523C3" w:rsidP="00E523C3">
      <w:pPr>
        <w:rPr>
          <w:lang w:val="hr-HR"/>
        </w:rPr>
      </w:pPr>
    </w:p>
    <w:p w14:paraId="7A85D870" w14:textId="0949FFE9" w:rsidR="00E523C3" w:rsidRPr="00FB03D7" w:rsidRDefault="00FD1ED2" w:rsidP="00E523C3">
      <w:pPr>
        <w:pStyle w:val="Naslov2"/>
        <w:rPr>
          <w:lang w:val="hr-HR"/>
        </w:rPr>
      </w:pPr>
      <w:bookmarkStart w:id="4" w:name="_Toc528667498"/>
      <w:r w:rsidRPr="00FB03D7">
        <w:rPr>
          <w:lang w:val="hr-HR"/>
        </w:rPr>
        <w:t>Osnovne informacije</w:t>
      </w:r>
      <w:bookmarkEnd w:id="4"/>
    </w:p>
    <w:p w14:paraId="20839B61" w14:textId="7ED2B3BB" w:rsidR="00FD1ED2" w:rsidRPr="00FB03D7" w:rsidRDefault="00FD1ED2" w:rsidP="00FD1ED2">
      <w:pPr>
        <w:jc w:val="both"/>
        <w:rPr>
          <w:lang w:val="hr-HR"/>
        </w:rPr>
      </w:pPr>
      <w:r w:rsidRPr="00FB03D7">
        <w:rPr>
          <w:lang w:val="hr-HR"/>
        </w:rPr>
        <w:t xml:space="preserve">Zagorska razvojna agencija, Krapina, Frana Galovića 1B, OIB: 62236562878 (dalje u tekstu: Agencija), upisana u sudski registar Trgovačkog suda u Zagrebu, MBS 081166854, osnovana je 19. travnja 2018. godine od strane Krapinsko zagorske županije. Temelj za osnivanje razvojne agencije kao javne ustanove pronalazi se u odrednicama Zakona o regionalnom razvoju (NN 147/14, 123/2017) i </w:t>
      </w:r>
      <w:r w:rsidR="0003388A">
        <w:rPr>
          <w:lang w:val="hr-HR"/>
        </w:rPr>
        <w:t xml:space="preserve">njegovih </w:t>
      </w:r>
      <w:proofErr w:type="spellStart"/>
      <w:r w:rsidRPr="00FB03D7">
        <w:rPr>
          <w:lang w:val="hr-HR"/>
        </w:rPr>
        <w:t>podzakonskih</w:t>
      </w:r>
      <w:proofErr w:type="spellEnd"/>
      <w:r w:rsidRPr="00FB03D7">
        <w:rPr>
          <w:lang w:val="hr-HR"/>
        </w:rPr>
        <w:t xml:space="preserve"> akata, koji ujedno određuju i djelovanje Zagorske razvojne agencije.</w:t>
      </w:r>
    </w:p>
    <w:p w14:paraId="2B621209" w14:textId="6C5ABE4E" w:rsidR="00E1703C" w:rsidRPr="00FB03D7" w:rsidRDefault="00E1703C" w:rsidP="00FD1ED2">
      <w:pPr>
        <w:jc w:val="both"/>
        <w:rPr>
          <w:lang w:val="hr-HR"/>
        </w:rPr>
      </w:pPr>
    </w:p>
    <w:p w14:paraId="6EFB5242" w14:textId="77777777" w:rsidR="00E1703C" w:rsidRPr="00FB03D7" w:rsidRDefault="00E1703C" w:rsidP="00E1703C">
      <w:pPr>
        <w:jc w:val="both"/>
        <w:rPr>
          <w:lang w:val="hr-HR"/>
        </w:rPr>
      </w:pPr>
      <w:r w:rsidRPr="00FB03D7">
        <w:rPr>
          <w:lang w:val="hr-HR"/>
        </w:rPr>
        <w:t xml:space="preserve">U svom 12-godišnjem poslovanju, Zagorska razvojna agencija d.o.o. prerasla je iz društva čija je osnovna djelatnost bila pružanje tehničke i savjetodavne pomoći glede međunarodnih programa i savjetovanja vezanog s upravljanjem, u instituciju koju sadašnji korisnici usluga prepoznaju kao neizostavnog partnera u pokretanju i razradi razvojnih aktivnosti te implementatora inovativnih alata za učinkovito upravljanje razvojnim prilikama. </w:t>
      </w:r>
    </w:p>
    <w:p w14:paraId="7043AAC6" w14:textId="309C2030" w:rsidR="00E1703C" w:rsidRPr="00FB03D7" w:rsidRDefault="00E1703C" w:rsidP="00E1703C">
      <w:pPr>
        <w:jc w:val="both"/>
        <w:rPr>
          <w:lang w:val="hr-HR"/>
        </w:rPr>
      </w:pPr>
      <w:r w:rsidRPr="00FB03D7">
        <w:rPr>
          <w:lang w:val="hr-HR"/>
        </w:rPr>
        <w:t>Zagorska razvojna agencija d.o.o. osnovana je 2006.godine od strane Krapinsko-zagorske županije kao društvo koje će obavljati poslove regionalnog koordinatora te poslove poduzetničke potporne institucije za područje čitave Krapinsko-zagorske županije. Izmjenom Zakona o regionalnom razvoju 2017. godine, određeno je da poslove regionalnog koordinatora mogu obavljati samo razvojne agencije osnovane kao javne ustanove. Stoga Krapinsko-zagorska županija pristupa postupku diobe Zagorske razvojne agencije d.o.o. te istu preimenuje u Poduzetnički centar Krapinsko-zagorske županije koji će nastaviti djelovati i obavljati poslove poduzetničke potporne institucije, dok se poslovna cjelina koja otpada na poslove regionalnog koordinatora izdvaja i u cijelosti prenosi na novoosnovanu javnu ustanovu.</w:t>
      </w:r>
    </w:p>
    <w:p w14:paraId="4575CAF6" w14:textId="77777777" w:rsidR="00C26A23" w:rsidRPr="00FB03D7" w:rsidRDefault="00C26A23" w:rsidP="00FD1ED2">
      <w:pPr>
        <w:jc w:val="both"/>
        <w:rPr>
          <w:lang w:val="hr-HR"/>
        </w:rPr>
      </w:pPr>
    </w:p>
    <w:p w14:paraId="73ECA2DD" w14:textId="77777777" w:rsidR="00FD1ED2" w:rsidRPr="00FB03D7" w:rsidRDefault="00FD1ED2" w:rsidP="00FD1ED2">
      <w:pPr>
        <w:jc w:val="both"/>
        <w:rPr>
          <w:lang w:val="hr-HR"/>
        </w:rPr>
      </w:pPr>
      <w:r w:rsidRPr="00FB03D7">
        <w:rPr>
          <w:lang w:val="hr-HR"/>
        </w:rPr>
        <w:t>Sukladno odrednicama zakona te postavljenim ciljevima rada Zagorske razvojne agencije, organizacijska struktura društva je podijeljena u odjele prema područjima rada. Odjeli izvršavaju poslove definirane zakonom te poslove povjerene od strane Osnivača, odnosno Krapinsko-zagorske županije. Organigram Zagorske razvojne agencije prikazan je Grafikonom 1.</w:t>
      </w:r>
    </w:p>
    <w:p w14:paraId="0A763111" w14:textId="547DCDAB" w:rsidR="00E523C3" w:rsidRPr="00FB03D7" w:rsidRDefault="003D7823" w:rsidP="00EB72E9">
      <w:pPr>
        <w:ind w:left="993"/>
        <w:rPr>
          <w:lang w:val="hr-HR"/>
        </w:rPr>
      </w:pPr>
      <w:r w:rsidRPr="00FB03D7">
        <w:rPr>
          <w:noProof/>
          <w:lang w:val="hr-HR"/>
        </w:rPr>
        <w:lastRenderedPageBreak/>
        <w:drawing>
          <wp:inline distT="0" distB="0" distL="0" distR="0" wp14:anchorId="50AAB5E9" wp14:editId="32273107">
            <wp:extent cx="5000625" cy="6848475"/>
            <wp:effectExtent l="0" t="0" r="0" b="9525"/>
            <wp:docPr id="1" name="Dij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3AADE96D" w14:textId="100F591D" w:rsidR="003D7823" w:rsidRPr="00FB03D7" w:rsidRDefault="003D7823" w:rsidP="003D7823">
      <w:pPr>
        <w:pStyle w:val="Opisslike"/>
        <w:jc w:val="both"/>
        <w:rPr>
          <w:lang w:val="hr-HR"/>
        </w:rPr>
      </w:pPr>
      <w:r w:rsidRPr="00FB03D7">
        <w:rPr>
          <w:lang w:val="hr-HR"/>
        </w:rPr>
        <w:t xml:space="preserve">Grafikon </w:t>
      </w:r>
      <w:r w:rsidRPr="00FB03D7">
        <w:rPr>
          <w:lang w:val="hr-HR"/>
        </w:rPr>
        <w:fldChar w:fldCharType="begin"/>
      </w:r>
      <w:r w:rsidRPr="00FB03D7">
        <w:rPr>
          <w:lang w:val="hr-HR"/>
        </w:rPr>
        <w:instrText xml:space="preserve"> SEQ Grafikon \* ARABIC </w:instrText>
      </w:r>
      <w:r w:rsidRPr="00FB03D7">
        <w:rPr>
          <w:lang w:val="hr-HR"/>
        </w:rPr>
        <w:fldChar w:fldCharType="separate"/>
      </w:r>
      <w:r w:rsidR="00954148">
        <w:rPr>
          <w:noProof/>
          <w:lang w:val="hr-HR"/>
        </w:rPr>
        <w:t>1</w:t>
      </w:r>
      <w:r w:rsidRPr="00FB03D7">
        <w:rPr>
          <w:lang w:val="hr-HR"/>
        </w:rPr>
        <w:fldChar w:fldCharType="end"/>
      </w:r>
      <w:r w:rsidRPr="00FB03D7">
        <w:rPr>
          <w:lang w:val="hr-HR"/>
        </w:rPr>
        <w:t xml:space="preserve"> - Organigram Zagorske razvojne agencije</w:t>
      </w:r>
    </w:p>
    <w:p w14:paraId="7947F4FB" w14:textId="77777777" w:rsidR="003D7823" w:rsidRPr="00FB03D7" w:rsidRDefault="003D7823" w:rsidP="00FD1ED2">
      <w:pPr>
        <w:rPr>
          <w:lang w:val="hr-HR"/>
        </w:rPr>
      </w:pPr>
    </w:p>
    <w:p w14:paraId="191DE78E" w14:textId="77777777" w:rsidR="002B132D" w:rsidRPr="00FB03D7" w:rsidRDefault="002B132D">
      <w:pPr>
        <w:spacing w:after="180" w:line="336" w:lineRule="auto"/>
        <w:contextualSpacing w:val="0"/>
        <w:rPr>
          <w:rFonts w:asciiTheme="majorHAnsi" w:eastAsiaTheme="majorEastAsia" w:hAnsiTheme="majorHAnsi" w:cstheme="majorBidi"/>
          <w:b/>
          <w:bCs/>
          <w:sz w:val="28"/>
          <w:lang w:val="hr-HR"/>
        </w:rPr>
      </w:pPr>
      <w:r w:rsidRPr="00FB03D7">
        <w:rPr>
          <w:lang w:val="hr-HR"/>
        </w:rPr>
        <w:br w:type="page"/>
      </w:r>
    </w:p>
    <w:p w14:paraId="73450F59" w14:textId="49248562" w:rsidR="00E523C3" w:rsidRPr="00FB03D7" w:rsidRDefault="00E1120E" w:rsidP="00E523C3">
      <w:pPr>
        <w:pStyle w:val="Naslov2"/>
        <w:rPr>
          <w:lang w:val="hr-HR"/>
        </w:rPr>
      </w:pPr>
      <w:bookmarkStart w:id="5" w:name="_Toc528667499"/>
      <w:r w:rsidRPr="00FB03D7">
        <w:rPr>
          <w:lang w:val="hr-HR"/>
        </w:rPr>
        <w:lastRenderedPageBreak/>
        <w:t>Polazišne osnove</w:t>
      </w:r>
      <w:bookmarkEnd w:id="5"/>
    </w:p>
    <w:p w14:paraId="7E64F1F7" w14:textId="713618AD" w:rsidR="007754CE" w:rsidRPr="00FB03D7" w:rsidRDefault="007754CE" w:rsidP="007754CE">
      <w:pPr>
        <w:jc w:val="both"/>
        <w:rPr>
          <w:lang w:val="hr-HR"/>
        </w:rPr>
      </w:pPr>
      <w:r w:rsidRPr="00FB03D7">
        <w:rPr>
          <w:lang w:val="hr-HR"/>
        </w:rPr>
        <w:t xml:space="preserve">Republika Hrvatska kroz proces definiranja ukupne razvojne politike definira politiku regionalnog razvoja kao alat za poboljšanje društveno-gospodarskog razvoja Republike Hrvatske, u skladu s načelima održivog razvoja, stvaranjem uvjeta koji će svim dijelovima zemlje omogućavati jačanje konkurentnosti i realizaciju vlastitih razvojnih potencijala. Radi postizanja navedenog cilja politikom regionalnog razvoja posebno se nastoji osigurati: povezanost lokalnih i regionalnih razvojnih potreba s prioritetima razvoja središnje razine te ciljevima kohezijske politike Europske unije; potpora slabije razvijenim područjima za povećanje i optimalno korištenje vlastitog razvojnog potencijala otklanjanjem uzroka razvojnih teškoća; odgovarajuće mjere za ravnomjeran i održiv razvoj jedinica lokalne i područne (regionalne) samouprave u pograničnom području; poticanje teritorijalne suradnje te učinkovito korištenje sredstva strukturnih i investicijskih fondova Europske unije namijenjenih regionalnom i urbanom razvoju (Zakon o regionalnom razvoju, Članak 2, NN 147/14, Zakon o izmjenama i dopunama Zakon o regionalnom razvoju Republike Hrvatske NN 123/2017). </w:t>
      </w:r>
    </w:p>
    <w:p w14:paraId="01A395E2" w14:textId="77777777" w:rsidR="007754CE" w:rsidRPr="00FB03D7" w:rsidRDefault="007754CE" w:rsidP="007754CE">
      <w:pPr>
        <w:jc w:val="both"/>
        <w:rPr>
          <w:lang w:val="hr-HR"/>
        </w:rPr>
      </w:pPr>
      <w:r w:rsidRPr="00FB03D7">
        <w:rPr>
          <w:lang w:val="hr-HR"/>
        </w:rPr>
        <w:t xml:space="preserve">U pripremi i provedbi politike regionalnog razvoja sudjeluju tijela državne uprave, odgovarajuća partnerska vijeća te druga javnopravna tijela koja svojim djelovanjem mogu znatnije pridonijeti ostvarivanju ciljeva politike regionalnog razvoja. Jedan od organizacijskog oblika podrške regionalnom razvoju su i razvojne agencije. </w:t>
      </w:r>
    </w:p>
    <w:p w14:paraId="7BB9AA08" w14:textId="77777777" w:rsidR="007754CE" w:rsidRPr="00FB03D7" w:rsidRDefault="007754CE" w:rsidP="007754CE">
      <w:pPr>
        <w:jc w:val="both"/>
        <w:rPr>
          <w:lang w:val="hr-HR"/>
        </w:rPr>
      </w:pPr>
      <w:r w:rsidRPr="00FB03D7">
        <w:rPr>
          <w:lang w:val="hr-HR"/>
        </w:rPr>
        <w:t xml:space="preserve">Polazeći upravo sa stajališta uravnoteženog regionalnog razvoja i održivog gospodarskog razvoja te identificirane potrebe za organizacijskim oblikom praktičnog djelovanja u područjima djelovanja i razvoja poslovnog sektora, jedinica lokalne samouprave i županije u cjelini, Krapinsko-zagorska županija osnovala je Zagorsku razvoju agenciju u siječnju 2006. godine. Radi prilagodbe poslovanja Zakonskim promjenama, Agencija je prošla kroz fazu restrukturiranja te od travnja 2018. godine posluje kao javna ustanova. </w:t>
      </w:r>
    </w:p>
    <w:p w14:paraId="7E0C4D75" w14:textId="1557D3FA" w:rsidR="007754CE" w:rsidRPr="00FB03D7" w:rsidRDefault="007754CE" w:rsidP="007754CE">
      <w:pPr>
        <w:jc w:val="both"/>
        <w:rPr>
          <w:lang w:val="hr-HR"/>
        </w:rPr>
      </w:pPr>
      <w:r w:rsidRPr="00FB03D7">
        <w:rPr>
          <w:lang w:val="hr-HR"/>
        </w:rPr>
        <w:t xml:space="preserve">Uzimajući u obzir povijest poslovanja </w:t>
      </w:r>
      <w:r w:rsidR="002B132D" w:rsidRPr="00FB03D7">
        <w:rPr>
          <w:lang w:val="hr-HR"/>
        </w:rPr>
        <w:t>Agencije</w:t>
      </w:r>
      <w:r w:rsidRPr="00FB03D7">
        <w:rPr>
          <w:lang w:val="hr-HR"/>
        </w:rPr>
        <w:t>, sektore djelovanja te područja izvrsnosti, zaključujemo da je Zagorska razvojna agencija nakon transformacije u javnu ustanovu aktivna u tri glavne dimenzije poslovanja (Grafikon 2). Te dimenzije obuhvaćaju aktivnosti unutar politike regionalnog razvoja, jačanja cjelokupno</w:t>
      </w:r>
      <w:r w:rsidR="002B132D" w:rsidRPr="00FB03D7">
        <w:rPr>
          <w:lang w:val="hr-HR"/>
        </w:rPr>
        <w:t>g</w:t>
      </w:r>
      <w:r w:rsidRPr="00FB03D7">
        <w:rPr>
          <w:lang w:val="hr-HR"/>
        </w:rPr>
        <w:t xml:space="preserve"> društveno-ekonomskog razvoja sukladno strateškim planovima Krapinsko-zagorske županije te aktivnosti međunarodne suradnje. </w:t>
      </w:r>
    </w:p>
    <w:p w14:paraId="398F6364" w14:textId="4164BD8E" w:rsidR="007754CE" w:rsidRPr="00FB03D7" w:rsidRDefault="007754CE" w:rsidP="007754CE">
      <w:pPr>
        <w:jc w:val="both"/>
        <w:rPr>
          <w:lang w:val="hr-HR"/>
        </w:rPr>
      </w:pPr>
    </w:p>
    <w:p w14:paraId="7F3E2C32" w14:textId="4EA50283" w:rsidR="007754CE" w:rsidRPr="00FB03D7" w:rsidRDefault="007754CE" w:rsidP="007754CE">
      <w:pPr>
        <w:jc w:val="both"/>
        <w:rPr>
          <w:lang w:val="hr-HR"/>
        </w:rPr>
      </w:pPr>
    </w:p>
    <w:p w14:paraId="3B6AAFAF" w14:textId="2948D6B8" w:rsidR="00E523C3" w:rsidRPr="00FB03D7" w:rsidRDefault="00E523C3" w:rsidP="00E523C3">
      <w:pPr>
        <w:rPr>
          <w:lang w:val="hr-HR"/>
        </w:rPr>
      </w:pPr>
    </w:p>
    <w:p w14:paraId="60ED92C8" w14:textId="084D1C81" w:rsidR="002B132D" w:rsidRPr="00FB03D7" w:rsidRDefault="002B132D">
      <w:pPr>
        <w:spacing w:after="180" w:line="336" w:lineRule="auto"/>
        <w:contextualSpacing w:val="0"/>
        <w:rPr>
          <w:rFonts w:asciiTheme="majorHAnsi" w:eastAsiaTheme="majorEastAsia" w:hAnsiTheme="majorHAnsi" w:cstheme="majorBidi"/>
          <w:b/>
          <w:bCs/>
          <w:sz w:val="28"/>
          <w:lang w:val="hr-HR"/>
        </w:rPr>
      </w:pPr>
      <w:r w:rsidRPr="00FB03D7">
        <w:rPr>
          <w:lang w:val="hr-HR"/>
        </w:rPr>
        <w:br w:type="page"/>
      </w:r>
    </w:p>
    <w:p w14:paraId="3DEACF7C" w14:textId="77777777" w:rsidR="002B132D" w:rsidRPr="00FB03D7" w:rsidRDefault="002B132D" w:rsidP="00E523C3">
      <w:pPr>
        <w:pStyle w:val="Naslov2"/>
        <w:rPr>
          <w:lang w:val="hr-HR"/>
        </w:rPr>
      </w:pPr>
    </w:p>
    <w:p w14:paraId="088AB9BC" w14:textId="64707424" w:rsidR="002B132D" w:rsidRPr="00FB03D7" w:rsidRDefault="002B132D" w:rsidP="00E523C3">
      <w:pPr>
        <w:pStyle w:val="Naslov2"/>
        <w:rPr>
          <w:lang w:val="hr-HR"/>
        </w:rPr>
      </w:pPr>
      <w:bookmarkStart w:id="6" w:name="_Toc528667500"/>
      <w:r w:rsidRPr="00FB03D7">
        <w:rPr>
          <w:noProof/>
          <w:lang w:val="hr-HR"/>
        </w:rPr>
        <mc:AlternateContent>
          <mc:Choice Requires="wpg">
            <w:drawing>
              <wp:anchor distT="0" distB="0" distL="114300" distR="114300" simplePos="0" relativeHeight="251654144" behindDoc="0" locked="0" layoutInCell="1" allowOverlap="1" wp14:anchorId="6B541A2E" wp14:editId="2490B52F">
                <wp:simplePos x="0" y="0"/>
                <wp:positionH relativeFrom="column">
                  <wp:posOffset>1272208</wp:posOffset>
                </wp:positionH>
                <wp:positionV relativeFrom="paragraph">
                  <wp:posOffset>129595</wp:posOffset>
                </wp:positionV>
                <wp:extent cx="3768919" cy="3538330"/>
                <wp:effectExtent l="0" t="0" r="3175" b="5080"/>
                <wp:wrapNone/>
                <wp:docPr id="19" name="Group 277" descr="hexagons">
                  <a:extLst xmlns:a="http://schemas.openxmlformats.org/drawingml/2006/main"/>
                </wp:docPr>
                <wp:cNvGraphicFramePr/>
                <a:graphic xmlns:a="http://schemas.openxmlformats.org/drawingml/2006/main">
                  <a:graphicData uri="http://schemas.microsoft.com/office/word/2010/wordprocessingGroup">
                    <wpg:wgp>
                      <wpg:cNvGrpSpPr/>
                      <wpg:grpSpPr>
                        <a:xfrm>
                          <a:off x="0" y="0"/>
                          <a:ext cx="3768919" cy="3538330"/>
                          <a:chOff x="0" y="0"/>
                          <a:chExt cx="2054225" cy="2062163"/>
                        </a:xfrm>
                      </wpg:grpSpPr>
                      <wps:wsp>
                        <wps:cNvPr id="21" name="Freeform 246">
                          <a:extLst/>
                        </wps:cNvPr>
                        <wps:cNvSpPr>
                          <a:spLocks/>
                        </wps:cNvSpPr>
                        <wps:spPr bwMode="auto">
                          <a:xfrm>
                            <a:off x="0" y="0"/>
                            <a:ext cx="1000125" cy="1154113"/>
                          </a:xfrm>
                          <a:custGeom>
                            <a:avLst/>
                            <a:gdLst>
                              <a:gd name="T0" fmla="*/ 0 w 630"/>
                              <a:gd name="T1" fmla="*/ 182 h 727"/>
                              <a:gd name="T2" fmla="*/ 0 w 630"/>
                              <a:gd name="T3" fmla="*/ 546 h 727"/>
                              <a:gd name="T4" fmla="*/ 314 w 630"/>
                              <a:gd name="T5" fmla="*/ 727 h 727"/>
                              <a:gd name="T6" fmla="*/ 630 w 630"/>
                              <a:gd name="T7" fmla="*/ 546 h 727"/>
                              <a:gd name="T8" fmla="*/ 630 w 630"/>
                              <a:gd name="T9" fmla="*/ 182 h 727"/>
                              <a:gd name="T10" fmla="*/ 314 w 630"/>
                              <a:gd name="T11" fmla="*/ 0 h 727"/>
                              <a:gd name="T12" fmla="*/ 0 w 630"/>
                              <a:gd name="T13" fmla="*/ 182 h 727"/>
                            </a:gdLst>
                            <a:ahLst/>
                            <a:cxnLst>
                              <a:cxn ang="0">
                                <a:pos x="T0" y="T1"/>
                              </a:cxn>
                              <a:cxn ang="0">
                                <a:pos x="T2" y="T3"/>
                              </a:cxn>
                              <a:cxn ang="0">
                                <a:pos x="T4" y="T5"/>
                              </a:cxn>
                              <a:cxn ang="0">
                                <a:pos x="T6" y="T7"/>
                              </a:cxn>
                              <a:cxn ang="0">
                                <a:pos x="T8" y="T9"/>
                              </a:cxn>
                              <a:cxn ang="0">
                                <a:pos x="T10" y="T11"/>
                              </a:cxn>
                              <a:cxn ang="0">
                                <a:pos x="T12" y="T13"/>
                              </a:cxn>
                            </a:cxnLst>
                            <a:rect l="0" t="0" r="r" b="b"/>
                            <a:pathLst>
                              <a:path w="630" h="727">
                                <a:moveTo>
                                  <a:pt x="0" y="182"/>
                                </a:moveTo>
                                <a:lnTo>
                                  <a:pt x="0" y="546"/>
                                </a:lnTo>
                                <a:lnTo>
                                  <a:pt x="314" y="727"/>
                                </a:lnTo>
                                <a:lnTo>
                                  <a:pt x="630" y="546"/>
                                </a:lnTo>
                                <a:lnTo>
                                  <a:pt x="630" y="182"/>
                                </a:lnTo>
                                <a:lnTo>
                                  <a:pt x="314" y="0"/>
                                </a:lnTo>
                                <a:lnTo>
                                  <a:pt x="0" y="182"/>
                                </a:lnTo>
                                <a:close/>
                              </a:path>
                            </a:pathLst>
                          </a:custGeom>
                          <a:solidFill>
                            <a:schemeClr val="accent1"/>
                          </a:solidFill>
                          <a:ln>
                            <a:noFill/>
                          </a:ln>
                        </wps:spPr>
                        <wps:txbx>
                          <w:txbxContent>
                            <w:p w14:paraId="656BC9F3" w14:textId="77777777" w:rsidR="004B3E37" w:rsidRPr="002B132D" w:rsidRDefault="004B3E37" w:rsidP="002B132D">
                              <w:pPr>
                                <w:jc w:val="center"/>
                                <w:rPr>
                                  <w:sz w:val="22"/>
                                  <w:szCs w:val="22"/>
                                  <w:lang w:val="hr-HR"/>
                                </w:rPr>
                              </w:pPr>
                            </w:p>
                            <w:p w14:paraId="732F6EF4" w14:textId="77777777" w:rsidR="004B3E37" w:rsidRPr="001727B0" w:rsidRDefault="004B3E37" w:rsidP="002B132D">
                              <w:pPr>
                                <w:jc w:val="center"/>
                                <w:rPr>
                                  <w:sz w:val="10"/>
                                  <w:szCs w:val="10"/>
                                  <w:lang w:val="hr-HR"/>
                                </w:rPr>
                              </w:pPr>
                            </w:p>
                            <w:p w14:paraId="3B6AD589" w14:textId="77777777" w:rsidR="004B3E37" w:rsidRDefault="004B3E37" w:rsidP="002B132D">
                              <w:pPr>
                                <w:jc w:val="center"/>
                                <w:rPr>
                                  <w:sz w:val="22"/>
                                  <w:szCs w:val="22"/>
                                  <w:lang w:val="hr-HR"/>
                                </w:rPr>
                              </w:pPr>
                            </w:p>
                            <w:p w14:paraId="7DC07442" w14:textId="2896C75C" w:rsidR="004B3E37" w:rsidRDefault="004B3E37" w:rsidP="002B132D">
                              <w:pPr>
                                <w:jc w:val="center"/>
                                <w:rPr>
                                  <w:sz w:val="22"/>
                                  <w:szCs w:val="22"/>
                                  <w:lang w:val="hr-HR"/>
                                </w:rPr>
                              </w:pPr>
                              <w:r w:rsidRPr="002B132D">
                                <w:rPr>
                                  <w:sz w:val="22"/>
                                  <w:szCs w:val="22"/>
                                  <w:lang w:val="hr-HR"/>
                                </w:rPr>
                                <w:t xml:space="preserve">Upravljanje i </w:t>
                              </w:r>
                            </w:p>
                            <w:p w14:paraId="5B38FE49" w14:textId="77777777" w:rsidR="004B3E37" w:rsidRPr="002B132D" w:rsidRDefault="004B3E37" w:rsidP="002B132D">
                              <w:pPr>
                                <w:jc w:val="center"/>
                                <w:rPr>
                                  <w:sz w:val="22"/>
                                  <w:szCs w:val="22"/>
                                  <w:lang w:val="hr-HR"/>
                                </w:rPr>
                              </w:pPr>
                              <w:r w:rsidRPr="002B132D">
                                <w:rPr>
                                  <w:sz w:val="22"/>
                                  <w:szCs w:val="22"/>
                                  <w:lang w:val="hr-HR"/>
                                </w:rPr>
                                <w:t>provođenje politike regionalnog razvoja</w:t>
                              </w:r>
                            </w:p>
                          </w:txbxContent>
                        </wps:txbx>
                        <wps:bodyPr vert="horz" wrap="square" lIns="91440" tIns="45720" rIns="91440" bIns="45720" numCol="1" anchor="t" anchorCtr="0" compatLnSpc="1">
                          <a:prstTxWarp prst="textNoShape">
                            <a:avLst/>
                          </a:prstTxWarp>
                        </wps:bodyPr>
                      </wps:wsp>
                      <wps:wsp>
                        <wps:cNvPr id="25" name="Freeform 247">
                          <a:extLst/>
                        </wps:cNvPr>
                        <wps:cNvSpPr>
                          <a:spLocks/>
                        </wps:cNvSpPr>
                        <wps:spPr bwMode="auto">
                          <a:xfrm>
                            <a:off x="527050" y="904875"/>
                            <a:ext cx="1000125" cy="1157288"/>
                          </a:xfrm>
                          <a:custGeom>
                            <a:avLst/>
                            <a:gdLst>
                              <a:gd name="T0" fmla="*/ 0 w 630"/>
                              <a:gd name="T1" fmla="*/ 181 h 729"/>
                              <a:gd name="T2" fmla="*/ 0 w 630"/>
                              <a:gd name="T3" fmla="*/ 545 h 729"/>
                              <a:gd name="T4" fmla="*/ 314 w 630"/>
                              <a:gd name="T5" fmla="*/ 729 h 729"/>
                              <a:gd name="T6" fmla="*/ 630 w 630"/>
                              <a:gd name="T7" fmla="*/ 545 h 729"/>
                              <a:gd name="T8" fmla="*/ 630 w 630"/>
                              <a:gd name="T9" fmla="*/ 181 h 729"/>
                              <a:gd name="T10" fmla="*/ 314 w 630"/>
                              <a:gd name="T11" fmla="*/ 0 h 729"/>
                              <a:gd name="T12" fmla="*/ 0 w 630"/>
                              <a:gd name="T13" fmla="*/ 181 h 729"/>
                            </a:gdLst>
                            <a:ahLst/>
                            <a:cxnLst>
                              <a:cxn ang="0">
                                <a:pos x="T0" y="T1"/>
                              </a:cxn>
                              <a:cxn ang="0">
                                <a:pos x="T2" y="T3"/>
                              </a:cxn>
                              <a:cxn ang="0">
                                <a:pos x="T4" y="T5"/>
                              </a:cxn>
                              <a:cxn ang="0">
                                <a:pos x="T6" y="T7"/>
                              </a:cxn>
                              <a:cxn ang="0">
                                <a:pos x="T8" y="T9"/>
                              </a:cxn>
                              <a:cxn ang="0">
                                <a:pos x="T10" y="T11"/>
                              </a:cxn>
                              <a:cxn ang="0">
                                <a:pos x="T12" y="T13"/>
                              </a:cxn>
                            </a:cxnLst>
                            <a:rect l="0" t="0" r="r" b="b"/>
                            <a:pathLst>
                              <a:path w="630" h="729">
                                <a:moveTo>
                                  <a:pt x="0" y="181"/>
                                </a:moveTo>
                                <a:lnTo>
                                  <a:pt x="0" y="545"/>
                                </a:lnTo>
                                <a:lnTo>
                                  <a:pt x="314" y="729"/>
                                </a:lnTo>
                                <a:lnTo>
                                  <a:pt x="630" y="545"/>
                                </a:lnTo>
                                <a:lnTo>
                                  <a:pt x="630" y="181"/>
                                </a:lnTo>
                                <a:lnTo>
                                  <a:pt x="314" y="0"/>
                                </a:lnTo>
                                <a:lnTo>
                                  <a:pt x="0" y="181"/>
                                </a:lnTo>
                                <a:close/>
                              </a:path>
                            </a:pathLst>
                          </a:custGeom>
                          <a:solidFill>
                            <a:schemeClr val="accent4"/>
                          </a:solidFill>
                          <a:ln>
                            <a:noFill/>
                          </a:ln>
                        </wps:spPr>
                        <wps:txbx>
                          <w:txbxContent>
                            <w:p w14:paraId="34802F88" w14:textId="77777777" w:rsidR="004B3E37" w:rsidRDefault="004B3E37" w:rsidP="002B132D">
                              <w:pPr>
                                <w:jc w:val="center"/>
                                <w:rPr>
                                  <w:sz w:val="22"/>
                                  <w:szCs w:val="22"/>
                                  <w:lang w:val="hr-HR"/>
                                </w:rPr>
                              </w:pPr>
                            </w:p>
                            <w:p w14:paraId="34AC354C" w14:textId="77777777" w:rsidR="004B3E37" w:rsidRDefault="004B3E37" w:rsidP="002B132D">
                              <w:pPr>
                                <w:jc w:val="center"/>
                                <w:rPr>
                                  <w:sz w:val="22"/>
                                  <w:szCs w:val="22"/>
                                  <w:lang w:val="hr-HR"/>
                                </w:rPr>
                              </w:pPr>
                            </w:p>
                            <w:p w14:paraId="4D8563A0" w14:textId="77777777" w:rsidR="004B3E37" w:rsidRPr="002B132D" w:rsidRDefault="004B3E37" w:rsidP="002B132D">
                              <w:pPr>
                                <w:jc w:val="center"/>
                                <w:rPr>
                                  <w:sz w:val="22"/>
                                  <w:szCs w:val="22"/>
                                  <w:lang w:val="hr-HR"/>
                                </w:rPr>
                              </w:pPr>
                              <w:r w:rsidRPr="002B132D">
                                <w:rPr>
                                  <w:sz w:val="22"/>
                                  <w:szCs w:val="22"/>
                                  <w:lang w:val="hr-HR"/>
                                </w:rPr>
                                <w:t>Društveno-ekonomski razvoj sukladno politici razvoja Krapinsko-zagorske županije</w:t>
                              </w:r>
                            </w:p>
                          </w:txbxContent>
                        </wps:txbx>
                        <wps:bodyPr vert="horz" wrap="square" lIns="91440" tIns="45720" rIns="91440" bIns="45720" numCol="1" anchor="t" anchorCtr="0" compatLnSpc="1">
                          <a:prstTxWarp prst="textNoShape">
                            <a:avLst/>
                          </a:prstTxWarp>
                        </wps:bodyPr>
                      </wps:wsp>
                      <wps:wsp>
                        <wps:cNvPr id="26" name="Freeform 248">
                          <a:extLst/>
                        </wps:cNvPr>
                        <wps:cNvSpPr>
                          <a:spLocks/>
                        </wps:cNvSpPr>
                        <wps:spPr bwMode="auto">
                          <a:xfrm>
                            <a:off x="1054100" y="0"/>
                            <a:ext cx="1000125" cy="1154113"/>
                          </a:xfrm>
                          <a:custGeom>
                            <a:avLst/>
                            <a:gdLst>
                              <a:gd name="T0" fmla="*/ 0 w 630"/>
                              <a:gd name="T1" fmla="*/ 182 h 727"/>
                              <a:gd name="T2" fmla="*/ 0 w 630"/>
                              <a:gd name="T3" fmla="*/ 546 h 727"/>
                              <a:gd name="T4" fmla="*/ 314 w 630"/>
                              <a:gd name="T5" fmla="*/ 727 h 727"/>
                              <a:gd name="T6" fmla="*/ 630 w 630"/>
                              <a:gd name="T7" fmla="*/ 546 h 727"/>
                              <a:gd name="T8" fmla="*/ 630 w 630"/>
                              <a:gd name="T9" fmla="*/ 182 h 727"/>
                              <a:gd name="T10" fmla="*/ 314 w 630"/>
                              <a:gd name="T11" fmla="*/ 0 h 727"/>
                              <a:gd name="T12" fmla="*/ 0 w 630"/>
                              <a:gd name="T13" fmla="*/ 182 h 727"/>
                            </a:gdLst>
                            <a:ahLst/>
                            <a:cxnLst>
                              <a:cxn ang="0">
                                <a:pos x="T0" y="T1"/>
                              </a:cxn>
                              <a:cxn ang="0">
                                <a:pos x="T2" y="T3"/>
                              </a:cxn>
                              <a:cxn ang="0">
                                <a:pos x="T4" y="T5"/>
                              </a:cxn>
                              <a:cxn ang="0">
                                <a:pos x="T6" y="T7"/>
                              </a:cxn>
                              <a:cxn ang="0">
                                <a:pos x="T8" y="T9"/>
                              </a:cxn>
                              <a:cxn ang="0">
                                <a:pos x="T10" y="T11"/>
                              </a:cxn>
                              <a:cxn ang="0">
                                <a:pos x="T12" y="T13"/>
                              </a:cxn>
                            </a:cxnLst>
                            <a:rect l="0" t="0" r="r" b="b"/>
                            <a:pathLst>
                              <a:path w="630" h="727">
                                <a:moveTo>
                                  <a:pt x="0" y="182"/>
                                </a:moveTo>
                                <a:lnTo>
                                  <a:pt x="0" y="546"/>
                                </a:lnTo>
                                <a:lnTo>
                                  <a:pt x="314" y="727"/>
                                </a:lnTo>
                                <a:lnTo>
                                  <a:pt x="630" y="546"/>
                                </a:lnTo>
                                <a:lnTo>
                                  <a:pt x="630" y="182"/>
                                </a:lnTo>
                                <a:lnTo>
                                  <a:pt x="314" y="0"/>
                                </a:lnTo>
                                <a:lnTo>
                                  <a:pt x="0" y="182"/>
                                </a:lnTo>
                                <a:close/>
                              </a:path>
                            </a:pathLst>
                          </a:custGeom>
                          <a:solidFill>
                            <a:schemeClr val="accent2"/>
                          </a:solidFill>
                          <a:ln>
                            <a:noFill/>
                          </a:ln>
                        </wps:spPr>
                        <wps:txbx>
                          <w:txbxContent>
                            <w:p w14:paraId="114BC1C0" w14:textId="77777777" w:rsidR="004B3E37" w:rsidRDefault="004B3E37" w:rsidP="002B132D">
                              <w:pPr>
                                <w:jc w:val="center"/>
                                <w:rPr>
                                  <w:lang w:val="hr-HR"/>
                                </w:rPr>
                              </w:pPr>
                            </w:p>
                            <w:p w14:paraId="2254A750" w14:textId="77777777" w:rsidR="004B3E37" w:rsidRDefault="004B3E37" w:rsidP="002B132D">
                              <w:pPr>
                                <w:jc w:val="center"/>
                                <w:rPr>
                                  <w:lang w:val="hr-HR"/>
                                </w:rPr>
                              </w:pPr>
                            </w:p>
                            <w:p w14:paraId="0CBC22FC" w14:textId="77777777" w:rsidR="004B3E37" w:rsidRPr="001727B0" w:rsidRDefault="004B3E37" w:rsidP="002B132D">
                              <w:pPr>
                                <w:jc w:val="center"/>
                                <w:rPr>
                                  <w:sz w:val="12"/>
                                  <w:szCs w:val="12"/>
                                  <w:lang w:val="hr-HR"/>
                                </w:rPr>
                              </w:pPr>
                            </w:p>
                            <w:p w14:paraId="24A36342" w14:textId="544240C8" w:rsidR="004B3E37" w:rsidRDefault="004B3E37" w:rsidP="002B132D">
                              <w:pPr>
                                <w:jc w:val="center"/>
                                <w:rPr>
                                  <w:lang w:val="hr-HR"/>
                                </w:rPr>
                              </w:pPr>
                              <w:r>
                                <w:rPr>
                                  <w:lang w:val="hr-HR"/>
                                </w:rPr>
                                <w:t xml:space="preserve">Međunarodna </w:t>
                              </w:r>
                            </w:p>
                            <w:p w14:paraId="2B23A17C" w14:textId="77777777" w:rsidR="004B3E37" w:rsidRPr="002B132D" w:rsidRDefault="004B3E37" w:rsidP="002B132D">
                              <w:pPr>
                                <w:jc w:val="center"/>
                                <w:rPr>
                                  <w:lang w:val="hr-HR"/>
                                </w:rPr>
                              </w:pPr>
                              <w:r>
                                <w:rPr>
                                  <w:lang w:val="hr-HR"/>
                                </w:rPr>
                                <w:t>suradnja</w:t>
                              </w:r>
                            </w:p>
                          </w:txbxContent>
                        </wps:txbx>
                        <wps:bodyPr vert="horz" wrap="square" lIns="91440" tIns="45720" rIns="91440" bIns="45720" numCol="1" anchor="t" anchorCtr="0" compatLnSpc="1">
                          <a:prstTxWarp prst="textNoShape">
                            <a:avLst/>
                          </a:prstTxWarp>
                        </wps:bodyPr>
                      </wps:wsp>
                      <wps:wsp>
                        <wps:cNvPr id="27" name="Freeform 249">
                          <a:extLst/>
                        </wps:cNvPr>
                        <wps:cNvSpPr>
                          <a:spLocks/>
                        </wps:cNvSpPr>
                        <wps:spPr bwMode="auto">
                          <a:xfrm>
                            <a:off x="88900" y="104775"/>
                            <a:ext cx="822325" cy="947738"/>
                          </a:xfrm>
                          <a:custGeom>
                            <a:avLst/>
                            <a:gdLst>
                              <a:gd name="T0" fmla="*/ 4 w 518"/>
                              <a:gd name="T1" fmla="*/ 446 h 597"/>
                              <a:gd name="T2" fmla="*/ 8 w 518"/>
                              <a:gd name="T3" fmla="*/ 446 h 597"/>
                              <a:gd name="T4" fmla="*/ 8 w 518"/>
                              <a:gd name="T5" fmla="*/ 154 h 597"/>
                              <a:gd name="T6" fmla="*/ 258 w 518"/>
                              <a:gd name="T7" fmla="*/ 10 h 597"/>
                              <a:gd name="T8" fmla="*/ 510 w 518"/>
                              <a:gd name="T9" fmla="*/ 154 h 597"/>
                              <a:gd name="T10" fmla="*/ 510 w 518"/>
                              <a:gd name="T11" fmla="*/ 444 h 597"/>
                              <a:gd name="T12" fmla="*/ 258 w 518"/>
                              <a:gd name="T13" fmla="*/ 587 h 597"/>
                              <a:gd name="T14" fmla="*/ 6 w 518"/>
                              <a:gd name="T15" fmla="*/ 442 h 597"/>
                              <a:gd name="T16" fmla="*/ 4 w 518"/>
                              <a:gd name="T17" fmla="*/ 446 h 597"/>
                              <a:gd name="T18" fmla="*/ 8 w 518"/>
                              <a:gd name="T19" fmla="*/ 446 h 597"/>
                              <a:gd name="T20" fmla="*/ 4 w 518"/>
                              <a:gd name="T21" fmla="*/ 446 h 597"/>
                              <a:gd name="T22" fmla="*/ 2 w 518"/>
                              <a:gd name="T23" fmla="*/ 450 h 597"/>
                              <a:gd name="T24" fmla="*/ 258 w 518"/>
                              <a:gd name="T25" fmla="*/ 597 h 597"/>
                              <a:gd name="T26" fmla="*/ 518 w 518"/>
                              <a:gd name="T27" fmla="*/ 448 h 597"/>
                              <a:gd name="T28" fmla="*/ 518 w 518"/>
                              <a:gd name="T29" fmla="*/ 150 h 597"/>
                              <a:gd name="T30" fmla="*/ 258 w 518"/>
                              <a:gd name="T31" fmla="*/ 0 h 597"/>
                              <a:gd name="T32" fmla="*/ 0 w 518"/>
                              <a:gd name="T33" fmla="*/ 150 h 597"/>
                              <a:gd name="T34" fmla="*/ 0 w 518"/>
                              <a:gd name="T35" fmla="*/ 448 h 597"/>
                              <a:gd name="T36" fmla="*/ 2 w 518"/>
                              <a:gd name="T37" fmla="*/ 450 h 597"/>
                              <a:gd name="T38" fmla="*/ 4 w 518"/>
                              <a:gd name="T39" fmla="*/ 446 h 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18" h="597">
                                <a:moveTo>
                                  <a:pt x="4" y="446"/>
                                </a:moveTo>
                                <a:lnTo>
                                  <a:pt x="8" y="446"/>
                                </a:lnTo>
                                <a:lnTo>
                                  <a:pt x="8" y="154"/>
                                </a:lnTo>
                                <a:lnTo>
                                  <a:pt x="258" y="10"/>
                                </a:lnTo>
                                <a:lnTo>
                                  <a:pt x="510" y="154"/>
                                </a:lnTo>
                                <a:lnTo>
                                  <a:pt x="510" y="444"/>
                                </a:lnTo>
                                <a:lnTo>
                                  <a:pt x="258" y="587"/>
                                </a:lnTo>
                                <a:lnTo>
                                  <a:pt x="6" y="442"/>
                                </a:lnTo>
                                <a:lnTo>
                                  <a:pt x="4" y="446"/>
                                </a:lnTo>
                                <a:lnTo>
                                  <a:pt x="8" y="446"/>
                                </a:lnTo>
                                <a:lnTo>
                                  <a:pt x="4" y="446"/>
                                </a:lnTo>
                                <a:lnTo>
                                  <a:pt x="2" y="450"/>
                                </a:lnTo>
                                <a:lnTo>
                                  <a:pt x="258" y="597"/>
                                </a:lnTo>
                                <a:lnTo>
                                  <a:pt x="518" y="448"/>
                                </a:lnTo>
                                <a:lnTo>
                                  <a:pt x="518" y="150"/>
                                </a:lnTo>
                                <a:lnTo>
                                  <a:pt x="258" y="0"/>
                                </a:lnTo>
                                <a:lnTo>
                                  <a:pt x="0" y="150"/>
                                </a:lnTo>
                                <a:lnTo>
                                  <a:pt x="0" y="448"/>
                                </a:lnTo>
                                <a:lnTo>
                                  <a:pt x="2" y="450"/>
                                </a:lnTo>
                                <a:lnTo>
                                  <a:pt x="4" y="446"/>
                                </a:lnTo>
                                <a:close/>
                              </a:path>
                            </a:pathLst>
                          </a:custGeom>
                          <a:solidFill>
                            <a:schemeClr val="bg1"/>
                          </a:solidFill>
                          <a:ln>
                            <a:noFill/>
                          </a:ln>
                        </wps:spPr>
                        <wps:bodyPr vert="horz" wrap="square" lIns="91440" tIns="45720" rIns="91440" bIns="45720" numCol="1" anchor="t" anchorCtr="0" compatLnSpc="1">
                          <a:prstTxWarp prst="textNoShape">
                            <a:avLst/>
                          </a:prstTxWarp>
                        </wps:bodyPr>
                      </wps:wsp>
                      <wps:wsp>
                        <wps:cNvPr id="28" name="Freeform 250">
                          <a:extLst/>
                        </wps:cNvPr>
                        <wps:cNvSpPr>
                          <a:spLocks/>
                        </wps:cNvSpPr>
                        <wps:spPr bwMode="auto">
                          <a:xfrm>
                            <a:off x="615950" y="1009650"/>
                            <a:ext cx="822325" cy="947738"/>
                          </a:xfrm>
                          <a:custGeom>
                            <a:avLst/>
                            <a:gdLst>
                              <a:gd name="T0" fmla="*/ 4 w 518"/>
                              <a:gd name="T1" fmla="*/ 445 h 597"/>
                              <a:gd name="T2" fmla="*/ 8 w 518"/>
                              <a:gd name="T3" fmla="*/ 445 h 597"/>
                              <a:gd name="T4" fmla="*/ 8 w 518"/>
                              <a:gd name="T5" fmla="*/ 153 h 597"/>
                              <a:gd name="T6" fmla="*/ 258 w 518"/>
                              <a:gd name="T7" fmla="*/ 10 h 597"/>
                              <a:gd name="T8" fmla="*/ 510 w 518"/>
                              <a:gd name="T9" fmla="*/ 153 h 597"/>
                              <a:gd name="T10" fmla="*/ 510 w 518"/>
                              <a:gd name="T11" fmla="*/ 443 h 597"/>
                              <a:gd name="T12" fmla="*/ 258 w 518"/>
                              <a:gd name="T13" fmla="*/ 587 h 597"/>
                              <a:gd name="T14" fmla="*/ 6 w 518"/>
                              <a:gd name="T15" fmla="*/ 441 h 597"/>
                              <a:gd name="T16" fmla="*/ 4 w 518"/>
                              <a:gd name="T17" fmla="*/ 445 h 597"/>
                              <a:gd name="T18" fmla="*/ 8 w 518"/>
                              <a:gd name="T19" fmla="*/ 445 h 597"/>
                              <a:gd name="T20" fmla="*/ 4 w 518"/>
                              <a:gd name="T21" fmla="*/ 445 h 597"/>
                              <a:gd name="T22" fmla="*/ 2 w 518"/>
                              <a:gd name="T23" fmla="*/ 449 h 597"/>
                              <a:gd name="T24" fmla="*/ 258 w 518"/>
                              <a:gd name="T25" fmla="*/ 597 h 597"/>
                              <a:gd name="T26" fmla="*/ 518 w 518"/>
                              <a:gd name="T27" fmla="*/ 447 h 597"/>
                              <a:gd name="T28" fmla="*/ 518 w 518"/>
                              <a:gd name="T29" fmla="*/ 149 h 597"/>
                              <a:gd name="T30" fmla="*/ 258 w 518"/>
                              <a:gd name="T31" fmla="*/ 0 h 597"/>
                              <a:gd name="T32" fmla="*/ 0 w 518"/>
                              <a:gd name="T33" fmla="*/ 149 h 597"/>
                              <a:gd name="T34" fmla="*/ 0 w 518"/>
                              <a:gd name="T35" fmla="*/ 447 h 597"/>
                              <a:gd name="T36" fmla="*/ 2 w 518"/>
                              <a:gd name="T37" fmla="*/ 449 h 597"/>
                              <a:gd name="T38" fmla="*/ 4 w 518"/>
                              <a:gd name="T39" fmla="*/ 445 h 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18" h="597">
                                <a:moveTo>
                                  <a:pt x="4" y="445"/>
                                </a:moveTo>
                                <a:lnTo>
                                  <a:pt x="8" y="445"/>
                                </a:lnTo>
                                <a:lnTo>
                                  <a:pt x="8" y="153"/>
                                </a:lnTo>
                                <a:lnTo>
                                  <a:pt x="258" y="10"/>
                                </a:lnTo>
                                <a:lnTo>
                                  <a:pt x="510" y="153"/>
                                </a:lnTo>
                                <a:lnTo>
                                  <a:pt x="510" y="443"/>
                                </a:lnTo>
                                <a:lnTo>
                                  <a:pt x="258" y="587"/>
                                </a:lnTo>
                                <a:lnTo>
                                  <a:pt x="6" y="441"/>
                                </a:lnTo>
                                <a:lnTo>
                                  <a:pt x="4" y="445"/>
                                </a:lnTo>
                                <a:lnTo>
                                  <a:pt x="8" y="445"/>
                                </a:lnTo>
                                <a:lnTo>
                                  <a:pt x="4" y="445"/>
                                </a:lnTo>
                                <a:lnTo>
                                  <a:pt x="2" y="449"/>
                                </a:lnTo>
                                <a:lnTo>
                                  <a:pt x="258" y="597"/>
                                </a:lnTo>
                                <a:lnTo>
                                  <a:pt x="518" y="447"/>
                                </a:lnTo>
                                <a:lnTo>
                                  <a:pt x="518" y="149"/>
                                </a:lnTo>
                                <a:lnTo>
                                  <a:pt x="258" y="0"/>
                                </a:lnTo>
                                <a:lnTo>
                                  <a:pt x="0" y="149"/>
                                </a:lnTo>
                                <a:lnTo>
                                  <a:pt x="0" y="447"/>
                                </a:lnTo>
                                <a:lnTo>
                                  <a:pt x="2" y="449"/>
                                </a:lnTo>
                                <a:lnTo>
                                  <a:pt x="4" y="445"/>
                                </a:lnTo>
                                <a:close/>
                              </a:path>
                            </a:pathLst>
                          </a:custGeom>
                          <a:solidFill>
                            <a:schemeClr val="bg1"/>
                          </a:solidFill>
                          <a:ln>
                            <a:noFill/>
                          </a:ln>
                        </wps:spPr>
                        <wps:bodyPr vert="horz" wrap="square" lIns="91440" tIns="45720" rIns="91440" bIns="45720" numCol="1" anchor="t" anchorCtr="0" compatLnSpc="1">
                          <a:prstTxWarp prst="textNoShape">
                            <a:avLst/>
                          </a:prstTxWarp>
                        </wps:bodyPr>
                      </wps:wsp>
                      <wps:wsp>
                        <wps:cNvPr id="30" name="Freeform 251">
                          <a:extLst/>
                        </wps:cNvPr>
                        <wps:cNvSpPr>
                          <a:spLocks/>
                        </wps:cNvSpPr>
                        <wps:spPr bwMode="auto">
                          <a:xfrm>
                            <a:off x="1143000" y="104775"/>
                            <a:ext cx="822325" cy="947738"/>
                          </a:xfrm>
                          <a:custGeom>
                            <a:avLst/>
                            <a:gdLst>
                              <a:gd name="T0" fmla="*/ 4 w 518"/>
                              <a:gd name="T1" fmla="*/ 446 h 597"/>
                              <a:gd name="T2" fmla="*/ 8 w 518"/>
                              <a:gd name="T3" fmla="*/ 446 h 597"/>
                              <a:gd name="T4" fmla="*/ 8 w 518"/>
                              <a:gd name="T5" fmla="*/ 154 h 597"/>
                              <a:gd name="T6" fmla="*/ 258 w 518"/>
                              <a:gd name="T7" fmla="*/ 10 h 597"/>
                              <a:gd name="T8" fmla="*/ 510 w 518"/>
                              <a:gd name="T9" fmla="*/ 154 h 597"/>
                              <a:gd name="T10" fmla="*/ 510 w 518"/>
                              <a:gd name="T11" fmla="*/ 444 h 597"/>
                              <a:gd name="T12" fmla="*/ 258 w 518"/>
                              <a:gd name="T13" fmla="*/ 587 h 597"/>
                              <a:gd name="T14" fmla="*/ 6 w 518"/>
                              <a:gd name="T15" fmla="*/ 442 h 597"/>
                              <a:gd name="T16" fmla="*/ 4 w 518"/>
                              <a:gd name="T17" fmla="*/ 446 h 597"/>
                              <a:gd name="T18" fmla="*/ 8 w 518"/>
                              <a:gd name="T19" fmla="*/ 446 h 597"/>
                              <a:gd name="T20" fmla="*/ 4 w 518"/>
                              <a:gd name="T21" fmla="*/ 446 h 597"/>
                              <a:gd name="T22" fmla="*/ 2 w 518"/>
                              <a:gd name="T23" fmla="*/ 450 h 597"/>
                              <a:gd name="T24" fmla="*/ 258 w 518"/>
                              <a:gd name="T25" fmla="*/ 597 h 597"/>
                              <a:gd name="T26" fmla="*/ 518 w 518"/>
                              <a:gd name="T27" fmla="*/ 448 h 597"/>
                              <a:gd name="T28" fmla="*/ 518 w 518"/>
                              <a:gd name="T29" fmla="*/ 150 h 597"/>
                              <a:gd name="T30" fmla="*/ 258 w 518"/>
                              <a:gd name="T31" fmla="*/ 0 h 597"/>
                              <a:gd name="T32" fmla="*/ 0 w 518"/>
                              <a:gd name="T33" fmla="*/ 150 h 597"/>
                              <a:gd name="T34" fmla="*/ 0 w 518"/>
                              <a:gd name="T35" fmla="*/ 448 h 597"/>
                              <a:gd name="T36" fmla="*/ 2 w 518"/>
                              <a:gd name="T37" fmla="*/ 450 h 597"/>
                              <a:gd name="T38" fmla="*/ 4 w 518"/>
                              <a:gd name="T39" fmla="*/ 446 h 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18" h="597">
                                <a:moveTo>
                                  <a:pt x="4" y="446"/>
                                </a:moveTo>
                                <a:lnTo>
                                  <a:pt x="8" y="446"/>
                                </a:lnTo>
                                <a:lnTo>
                                  <a:pt x="8" y="154"/>
                                </a:lnTo>
                                <a:lnTo>
                                  <a:pt x="258" y="10"/>
                                </a:lnTo>
                                <a:lnTo>
                                  <a:pt x="510" y="154"/>
                                </a:lnTo>
                                <a:lnTo>
                                  <a:pt x="510" y="444"/>
                                </a:lnTo>
                                <a:lnTo>
                                  <a:pt x="258" y="587"/>
                                </a:lnTo>
                                <a:lnTo>
                                  <a:pt x="6" y="442"/>
                                </a:lnTo>
                                <a:lnTo>
                                  <a:pt x="4" y="446"/>
                                </a:lnTo>
                                <a:lnTo>
                                  <a:pt x="8" y="446"/>
                                </a:lnTo>
                                <a:lnTo>
                                  <a:pt x="4" y="446"/>
                                </a:lnTo>
                                <a:lnTo>
                                  <a:pt x="2" y="450"/>
                                </a:lnTo>
                                <a:lnTo>
                                  <a:pt x="258" y="597"/>
                                </a:lnTo>
                                <a:lnTo>
                                  <a:pt x="518" y="448"/>
                                </a:lnTo>
                                <a:lnTo>
                                  <a:pt x="518" y="150"/>
                                </a:lnTo>
                                <a:lnTo>
                                  <a:pt x="258" y="0"/>
                                </a:lnTo>
                                <a:lnTo>
                                  <a:pt x="0" y="150"/>
                                </a:lnTo>
                                <a:lnTo>
                                  <a:pt x="0" y="448"/>
                                </a:lnTo>
                                <a:lnTo>
                                  <a:pt x="2" y="450"/>
                                </a:lnTo>
                                <a:lnTo>
                                  <a:pt x="4" y="446"/>
                                </a:lnTo>
                                <a:close/>
                              </a:path>
                            </a:pathLst>
                          </a:custGeom>
                          <a:solidFill>
                            <a:schemeClr val="bg1"/>
                          </a:solidFill>
                          <a:ln>
                            <a:noFill/>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B541A2E" id="Group 277" o:spid="_x0000_s1030" alt="hexagons" style="position:absolute;margin-left:100.15pt;margin-top:10.2pt;width:296.75pt;height:278.6pt;z-index:251654144;mso-position-horizontal-relative:text;mso-position-vertical-relative:text;mso-width-relative:margin;mso-height-relative:margin" coordsize="20542,20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">
                <v:shape id="Freeform 246" o:spid="_x0000_s1031" style="position:absolute;width:10001;height:11541;visibility:visible;mso-wrap-style:square;v-text-anchor:top" coordsize="630,7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" adj="-11796480,,5400" path="m,182l,546,314,727,630,546r,-364l314,,,182xe" fillcolor="#f3d569 [3204]" stroked="f">
                  <v:stroke joinstyle="miter"/>
                  <v:formulas/>
                  <v:path arrowok="t" o:connecttype="custom" o:connectlocs="0,288925;0,866775;498475,1154113;1000125,866775;1000125,288925;498475,0;0,288925" o:connectangles="0,0,0,0,0,0,0" textboxrect="0,0,630,727"/>
                  <v:textbox>
                    <w:txbxContent>
                      <w:p w14:paraId="656BC9F3" w14:textId="77777777" w:rsidR="004B3E37" w:rsidRPr="002B132D" w:rsidRDefault="004B3E37" w:rsidP="002B132D">
                        <w:pPr>
                          <w:jc w:val="center"/>
                          <w:rPr>
                            <w:sz w:val="22"/>
                            <w:szCs w:val="22"/>
                            <w:lang w:val="hr-HR"/>
                          </w:rPr>
                        </w:pPr>
                      </w:p>
                      <w:p w14:paraId="732F6EF4" w14:textId="77777777" w:rsidR="004B3E37" w:rsidRPr="001727B0" w:rsidRDefault="004B3E37" w:rsidP="002B132D">
                        <w:pPr>
                          <w:jc w:val="center"/>
                          <w:rPr>
                            <w:sz w:val="10"/>
                            <w:szCs w:val="10"/>
                            <w:lang w:val="hr-HR"/>
                          </w:rPr>
                        </w:pPr>
                      </w:p>
                      <w:p w14:paraId="3B6AD589" w14:textId="77777777" w:rsidR="004B3E37" w:rsidRDefault="004B3E37" w:rsidP="002B132D">
                        <w:pPr>
                          <w:jc w:val="center"/>
                          <w:rPr>
                            <w:sz w:val="22"/>
                            <w:szCs w:val="22"/>
                            <w:lang w:val="hr-HR"/>
                          </w:rPr>
                        </w:pPr>
                      </w:p>
                      <w:p w14:paraId="7DC07442" w14:textId="2896C75C" w:rsidR="004B3E37" w:rsidRDefault="004B3E37" w:rsidP="002B132D">
                        <w:pPr>
                          <w:jc w:val="center"/>
                          <w:rPr>
                            <w:sz w:val="22"/>
                            <w:szCs w:val="22"/>
                            <w:lang w:val="hr-HR"/>
                          </w:rPr>
                        </w:pPr>
                        <w:r w:rsidRPr="002B132D">
                          <w:rPr>
                            <w:sz w:val="22"/>
                            <w:szCs w:val="22"/>
                            <w:lang w:val="hr-HR"/>
                          </w:rPr>
                          <w:t xml:space="preserve">Upravljanje i </w:t>
                        </w:r>
                      </w:p>
                      <w:p w14:paraId="5B38FE49" w14:textId="77777777" w:rsidR="004B3E37" w:rsidRPr="002B132D" w:rsidRDefault="004B3E37" w:rsidP="002B132D">
                        <w:pPr>
                          <w:jc w:val="center"/>
                          <w:rPr>
                            <w:sz w:val="22"/>
                            <w:szCs w:val="22"/>
                            <w:lang w:val="hr-HR"/>
                          </w:rPr>
                        </w:pPr>
                        <w:r w:rsidRPr="002B132D">
                          <w:rPr>
                            <w:sz w:val="22"/>
                            <w:szCs w:val="22"/>
                            <w:lang w:val="hr-HR"/>
                          </w:rPr>
                          <w:t>provođenje politike regionalnog razvoja</w:t>
                        </w:r>
                      </w:p>
                    </w:txbxContent>
                  </v:textbox>
                </v:shape>
                <v:shape id="Freeform 247" o:spid="_x0000_s1032" style="position:absolute;left:5270;top:9048;width:10001;height:11573;visibility:visible;mso-wrap-style:square;v-text-anchor:top" coordsize="630,7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" adj="-11796480,,5400" path="m,181l,545,314,729,630,545r,-364l314,,,181xe" fillcolor="#2f4b83 [3207]" stroked="f">
                  <v:stroke joinstyle="miter"/>
                  <v:formulas/>
                  <v:path arrowok="t" o:connecttype="custom" o:connectlocs="0,287338;0,865188;498475,1157288;1000125,865188;1000125,287338;498475,0;0,287338" o:connectangles="0,0,0,0,0,0,0" textboxrect="0,0,630,729"/>
                  <v:textbox>
                    <w:txbxContent>
                      <w:p w14:paraId="34802F88" w14:textId="77777777" w:rsidR="004B3E37" w:rsidRDefault="004B3E37" w:rsidP="002B132D">
                        <w:pPr>
                          <w:jc w:val="center"/>
                          <w:rPr>
                            <w:sz w:val="22"/>
                            <w:szCs w:val="22"/>
                            <w:lang w:val="hr-HR"/>
                          </w:rPr>
                        </w:pPr>
                      </w:p>
                      <w:p w14:paraId="34AC354C" w14:textId="77777777" w:rsidR="004B3E37" w:rsidRDefault="004B3E37" w:rsidP="002B132D">
                        <w:pPr>
                          <w:jc w:val="center"/>
                          <w:rPr>
                            <w:sz w:val="22"/>
                            <w:szCs w:val="22"/>
                            <w:lang w:val="hr-HR"/>
                          </w:rPr>
                        </w:pPr>
                      </w:p>
                      <w:p w14:paraId="4D8563A0" w14:textId="77777777" w:rsidR="004B3E37" w:rsidRPr="002B132D" w:rsidRDefault="004B3E37" w:rsidP="002B132D">
                        <w:pPr>
                          <w:jc w:val="center"/>
                          <w:rPr>
                            <w:sz w:val="22"/>
                            <w:szCs w:val="22"/>
                            <w:lang w:val="hr-HR"/>
                          </w:rPr>
                        </w:pPr>
                        <w:r w:rsidRPr="002B132D">
                          <w:rPr>
                            <w:sz w:val="22"/>
                            <w:szCs w:val="22"/>
                            <w:lang w:val="hr-HR"/>
                          </w:rPr>
                          <w:t>Društveno-ekonomski razvoj sukladno politici razvoja Krapinsko-zagorske županije</w:t>
                        </w:r>
                      </w:p>
                    </w:txbxContent>
                  </v:textbox>
                </v:shape>
                <v:shape id="Freeform 248" o:spid="_x0000_s1033" style="position:absolute;left:10541;width:10001;height:11541;visibility:visible;mso-wrap-style:square;v-text-anchor:top" coordsize="630,7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" adj="-11796480,,5400" path="m,182l,546,314,727,630,546r,-364l314,,,182xe" fillcolor="#7dc6f3 [3205]" stroked="f">
                  <v:stroke joinstyle="miter"/>
                  <v:formulas/>
                  <v:path arrowok="t" o:connecttype="custom" o:connectlocs="0,288925;0,866775;498475,1154113;1000125,866775;1000125,288925;498475,0;0,288925" o:connectangles="0,0,0,0,0,0,0" textboxrect="0,0,630,727"/>
                  <v:textbox>
                    <w:txbxContent>
                      <w:p w14:paraId="114BC1C0" w14:textId="77777777" w:rsidR="004B3E37" w:rsidRDefault="004B3E37" w:rsidP="002B132D">
                        <w:pPr>
                          <w:jc w:val="center"/>
                          <w:rPr>
                            <w:lang w:val="hr-HR"/>
                          </w:rPr>
                        </w:pPr>
                      </w:p>
                      <w:p w14:paraId="2254A750" w14:textId="77777777" w:rsidR="004B3E37" w:rsidRDefault="004B3E37" w:rsidP="002B132D">
                        <w:pPr>
                          <w:jc w:val="center"/>
                          <w:rPr>
                            <w:lang w:val="hr-HR"/>
                          </w:rPr>
                        </w:pPr>
                      </w:p>
                      <w:p w14:paraId="0CBC22FC" w14:textId="77777777" w:rsidR="004B3E37" w:rsidRPr="001727B0" w:rsidRDefault="004B3E37" w:rsidP="002B132D">
                        <w:pPr>
                          <w:jc w:val="center"/>
                          <w:rPr>
                            <w:sz w:val="12"/>
                            <w:szCs w:val="12"/>
                            <w:lang w:val="hr-HR"/>
                          </w:rPr>
                        </w:pPr>
                      </w:p>
                      <w:p w14:paraId="24A36342" w14:textId="544240C8" w:rsidR="004B3E37" w:rsidRDefault="004B3E37" w:rsidP="002B132D">
                        <w:pPr>
                          <w:jc w:val="center"/>
                          <w:rPr>
                            <w:lang w:val="hr-HR"/>
                          </w:rPr>
                        </w:pPr>
                        <w:r>
                          <w:rPr>
                            <w:lang w:val="hr-HR"/>
                          </w:rPr>
                          <w:t xml:space="preserve">Međunarodna </w:t>
                        </w:r>
                      </w:p>
                      <w:p w14:paraId="2B23A17C" w14:textId="77777777" w:rsidR="004B3E37" w:rsidRPr="002B132D" w:rsidRDefault="004B3E37" w:rsidP="002B132D">
                        <w:pPr>
                          <w:jc w:val="center"/>
                          <w:rPr>
                            <w:lang w:val="hr-HR"/>
                          </w:rPr>
                        </w:pPr>
                        <w:r>
                          <w:rPr>
                            <w:lang w:val="hr-HR"/>
                          </w:rPr>
                          <w:t>suradnja</w:t>
                        </w:r>
                      </w:p>
                    </w:txbxContent>
                  </v:textbox>
                </v:shape>
                <v:shape id="Freeform 249" o:spid="_x0000_s1034" style="position:absolute;left:889;top:1047;width:8223;height:9478;visibility:visible;mso-wrap-style:square;v-text-anchor:top" coordsize="518,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" path="m4,446r4,l8,154,258,10,510,154r,290l258,587,6,442r-2,4l8,446r-4,l2,450,258,597,518,448r,-298l258,,,150,,448r2,2l4,446xe" fillcolor="white [3212]" stroked="f">
                  <v:path arrowok="t" o:connecttype="custom" o:connectlocs="6350,708025;12700,708025;12700,244475;409575,15875;809625,244475;809625,704850;409575,931863;9525,701675;6350,708025;12700,708025;6350,708025;3175,714375;409575,947738;822325,711200;822325,238125;409575,0;0,238125;0,711200;3175,714375;6350,708025" o:connectangles="0,0,0,0,0,0,0,0,0,0,0,0,0,0,0,0,0,0,0,0"/>
                </v:shape>
                <v:shape id="Freeform 250" o:spid="_x0000_s1035" style="position:absolute;left:6159;top:10096;width:8223;height:9477;visibility:visible;mso-wrap-style:square;v-text-anchor:top" coordsize="518,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" path="m4,445r4,l8,153,258,10,510,153r,290l258,587,6,441r-2,4l8,445r-4,l2,449,258,597,518,447r,-298l258,,,149,,447r2,2l4,445xe" fillcolor="white [3212]" stroked="f">
                  <v:path arrowok="t" o:connecttype="custom" o:connectlocs="6350,706438;12700,706438;12700,242888;409575,15875;809625,242888;809625,703263;409575,931863;9525,700088;6350,706438;12700,706438;6350,706438;3175,712788;409575,947738;822325,709613;822325,236538;409575,0;0,236538;0,709613;3175,712788;6350,706438" o:connectangles="0,0,0,0,0,0,0,0,0,0,0,0,0,0,0,0,0,0,0,0"/>
                </v:shape>
                <v:shape id="Freeform 251" o:spid="_x0000_s1036" style="position:absolute;left:11430;top:1047;width:8223;height:9478;visibility:visible;mso-wrap-style:square;v-text-anchor:top" coordsize="518,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" path="m4,446r4,l8,154,258,10,510,154r,290l258,587,6,442r-2,4l8,446r-4,l2,450,258,597,518,448r,-298l258,,,150,,448r2,2l4,446xe" fillcolor="white [3212]" stroked="f">
                  <v:path arrowok="t" o:connecttype="custom" o:connectlocs="6350,708025;12700,708025;12700,244475;409575,15875;809625,244475;809625,704850;409575,931863;9525,701675;6350,708025;12700,708025;6350,708025;3175,714375;409575,947738;822325,711200;822325,238125;409575,0;0,238125;0,711200;3175,714375;6350,708025" o:connectangles="0,0,0,0,0,0,0,0,0,0,0,0,0,0,0,0,0,0,0,0"/>
                </v:shape>
              </v:group>
            </w:pict>
          </mc:Fallback>
        </mc:AlternateContent>
      </w:r>
      <w:bookmarkEnd w:id="6"/>
    </w:p>
    <w:p w14:paraId="334FA290" w14:textId="46092088" w:rsidR="002B132D" w:rsidRPr="00FB03D7" w:rsidRDefault="002B132D" w:rsidP="00E523C3">
      <w:pPr>
        <w:pStyle w:val="Naslov2"/>
        <w:rPr>
          <w:lang w:val="hr-HR"/>
        </w:rPr>
      </w:pPr>
    </w:p>
    <w:p w14:paraId="06398423" w14:textId="756CA7DB" w:rsidR="002B132D" w:rsidRPr="00FB03D7" w:rsidRDefault="002B132D" w:rsidP="00E523C3">
      <w:pPr>
        <w:pStyle w:val="Naslov2"/>
        <w:rPr>
          <w:lang w:val="hr-HR"/>
        </w:rPr>
      </w:pPr>
    </w:p>
    <w:p w14:paraId="6DD751DA" w14:textId="77777777" w:rsidR="002B132D" w:rsidRPr="00FB03D7" w:rsidRDefault="002B132D" w:rsidP="00E523C3">
      <w:pPr>
        <w:pStyle w:val="Naslov2"/>
        <w:rPr>
          <w:lang w:val="hr-HR"/>
        </w:rPr>
      </w:pPr>
    </w:p>
    <w:p w14:paraId="65611944" w14:textId="77777777" w:rsidR="002B132D" w:rsidRPr="00FB03D7" w:rsidRDefault="002B132D" w:rsidP="00E523C3">
      <w:pPr>
        <w:pStyle w:val="Naslov2"/>
        <w:rPr>
          <w:lang w:val="hr-HR"/>
        </w:rPr>
      </w:pPr>
    </w:p>
    <w:p w14:paraId="50CD0537" w14:textId="77777777" w:rsidR="002B132D" w:rsidRPr="00FB03D7" w:rsidRDefault="002B132D" w:rsidP="00E523C3">
      <w:pPr>
        <w:pStyle w:val="Naslov2"/>
        <w:rPr>
          <w:lang w:val="hr-HR"/>
        </w:rPr>
      </w:pPr>
    </w:p>
    <w:p w14:paraId="1CA189B0" w14:textId="77777777" w:rsidR="002B132D" w:rsidRPr="00FB03D7" w:rsidRDefault="002B132D" w:rsidP="00E523C3">
      <w:pPr>
        <w:pStyle w:val="Naslov2"/>
        <w:rPr>
          <w:lang w:val="hr-HR"/>
        </w:rPr>
      </w:pPr>
    </w:p>
    <w:p w14:paraId="39C0E4AE" w14:textId="77777777" w:rsidR="002B132D" w:rsidRPr="00FB03D7" w:rsidRDefault="002B132D" w:rsidP="00E523C3">
      <w:pPr>
        <w:pStyle w:val="Naslov2"/>
        <w:rPr>
          <w:lang w:val="hr-HR"/>
        </w:rPr>
      </w:pPr>
    </w:p>
    <w:p w14:paraId="1AC3716F" w14:textId="77777777" w:rsidR="002B132D" w:rsidRPr="00FB03D7" w:rsidRDefault="002B132D" w:rsidP="00E523C3">
      <w:pPr>
        <w:pStyle w:val="Naslov2"/>
        <w:rPr>
          <w:lang w:val="hr-HR"/>
        </w:rPr>
      </w:pPr>
    </w:p>
    <w:p w14:paraId="6E184FB5" w14:textId="77777777" w:rsidR="002B132D" w:rsidRPr="00FB03D7" w:rsidRDefault="002B132D" w:rsidP="00E523C3">
      <w:pPr>
        <w:pStyle w:val="Naslov2"/>
        <w:rPr>
          <w:lang w:val="hr-HR"/>
        </w:rPr>
      </w:pPr>
    </w:p>
    <w:p w14:paraId="41DED1B7" w14:textId="77777777" w:rsidR="002B132D" w:rsidRPr="00FB03D7" w:rsidRDefault="002B132D" w:rsidP="00E523C3">
      <w:pPr>
        <w:pStyle w:val="Naslov2"/>
        <w:rPr>
          <w:lang w:val="hr-HR"/>
        </w:rPr>
      </w:pPr>
    </w:p>
    <w:p w14:paraId="1C26ADE7" w14:textId="77777777" w:rsidR="002B132D" w:rsidRPr="00FB03D7" w:rsidRDefault="002B132D" w:rsidP="00E523C3">
      <w:pPr>
        <w:pStyle w:val="Naslov2"/>
        <w:rPr>
          <w:lang w:val="hr-HR"/>
        </w:rPr>
      </w:pPr>
    </w:p>
    <w:p w14:paraId="01BDA979" w14:textId="385F019A" w:rsidR="00EB72E9" w:rsidRPr="00FB03D7" w:rsidRDefault="00EB72E9" w:rsidP="00EB72E9">
      <w:pPr>
        <w:pStyle w:val="Opisslike"/>
        <w:jc w:val="both"/>
        <w:rPr>
          <w:lang w:val="hr-HR"/>
        </w:rPr>
      </w:pPr>
      <w:r w:rsidRPr="00FB03D7">
        <w:rPr>
          <w:lang w:val="hr-HR"/>
        </w:rPr>
        <w:t xml:space="preserve">Grafikon </w:t>
      </w:r>
      <w:r w:rsidRPr="00FB03D7">
        <w:rPr>
          <w:lang w:val="hr-HR"/>
        </w:rPr>
        <w:fldChar w:fldCharType="begin"/>
      </w:r>
      <w:r w:rsidRPr="00FB03D7">
        <w:rPr>
          <w:lang w:val="hr-HR"/>
        </w:rPr>
        <w:instrText xml:space="preserve"> SEQ Grafikon \* ARABIC </w:instrText>
      </w:r>
      <w:r w:rsidRPr="00FB03D7">
        <w:rPr>
          <w:lang w:val="hr-HR"/>
        </w:rPr>
        <w:fldChar w:fldCharType="separate"/>
      </w:r>
      <w:r w:rsidR="00954148">
        <w:rPr>
          <w:noProof/>
          <w:lang w:val="hr-HR"/>
        </w:rPr>
        <w:t>2</w:t>
      </w:r>
      <w:r w:rsidRPr="00FB03D7">
        <w:rPr>
          <w:lang w:val="hr-HR"/>
        </w:rPr>
        <w:fldChar w:fldCharType="end"/>
      </w:r>
      <w:r w:rsidRPr="00FB03D7">
        <w:rPr>
          <w:lang w:val="hr-HR"/>
        </w:rPr>
        <w:t xml:space="preserve"> - Dimenzije poslovanja Zagorske razvojne agencije</w:t>
      </w:r>
    </w:p>
    <w:p w14:paraId="3BE21C71" w14:textId="77777777" w:rsidR="002B132D" w:rsidRPr="00FB03D7" w:rsidRDefault="002B132D" w:rsidP="00E523C3">
      <w:pPr>
        <w:pStyle w:val="Naslov2"/>
        <w:rPr>
          <w:lang w:val="hr-HR"/>
        </w:rPr>
      </w:pPr>
    </w:p>
    <w:p w14:paraId="10912DB7" w14:textId="77777777" w:rsidR="003C1032" w:rsidRPr="00FB03D7" w:rsidRDefault="003C1032">
      <w:pPr>
        <w:spacing w:after="180" w:line="336" w:lineRule="auto"/>
        <w:contextualSpacing w:val="0"/>
        <w:rPr>
          <w:rFonts w:asciiTheme="majorHAnsi" w:eastAsiaTheme="majorEastAsia" w:hAnsiTheme="majorHAnsi" w:cstheme="majorBidi"/>
          <w:b/>
          <w:bCs/>
          <w:sz w:val="28"/>
          <w:lang w:val="hr-HR"/>
        </w:rPr>
      </w:pPr>
      <w:r w:rsidRPr="00FB03D7">
        <w:rPr>
          <w:lang w:val="hr-HR"/>
        </w:rPr>
        <w:br w:type="page"/>
      </w:r>
    </w:p>
    <w:p w14:paraId="31D05273" w14:textId="2BADEDBB" w:rsidR="003C1032" w:rsidRPr="00FB03D7" w:rsidRDefault="003C1032" w:rsidP="003C1032">
      <w:pPr>
        <w:pStyle w:val="Naslov1"/>
        <w:rPr>
          <w:lang w:val="hr-HR"/>
        </w:rPr>
      </w:pPr>
      <w:bookmarkStart w:id="7" w:name="_Toc528667501"/>
      <w:r w:rsidRPr="00FB03D7">
        <w:rPr>
          <w:lang w:val="hr-HR"/>
        </w:rPr>
        <w:lastRenderedPageBreak/>
        <w:t>POVIJEST I ORGANIZACIJA POSLOVANJA</w:t>
      </w:r>
      <w:bookmarkEnd w:id="7"/>
    </w:p>
    <w:p w14:paraId="06E2AB36" w14:textId="08ED70C4" w:rsidR="00E523C3" w:rsidRPr="00FB03D7" w:rsidRDefault="003C1032" w:rsidP="00E523C3">
      <w:pPr>
        <w:pStyle w:val="Naslov2"/>
        <w:rPr>
          <w:lang w:val="hr-HR"/>
        </w:rPr>
      </w:pPr>
      <w:bookmarkStart w:id="8" w:name="_Toc528667502"/>
      <w:r w:rsidRPr="00FB03D7">
        <w:rPr>
          <w:lang w:val="hr-HR"/>
        </w:rPr>
        <w:t>Osnovni podatci i registracija</w:t>
      </w:r>
      <w:bookmarkEnd w:id="8"/>
    </w:p>
    <w:p w14:paraId="1C423D65" w14:textId="77777777" w:rsidR="00E66B5B" w:rsidRPr="00FB03D7" w:rsidRDefault="00E66B5B" w:rsidP="00E66B5B">
      <w:pPr>
        <w:jc w:val="both"/>
        <w:rPr>
          <w:lang w:val="hr-HR"/>
        </w:rPr>
      </w:pPr>
      <w:r w:rsidRPr="00FB03D7">
        <w:rPr>
          <w:lang w:val="hr-HR"/>
        </w:rPr>
        <w:t>Zagorska razvojna agencija, Krapina, Frana Galovića 1B, OIB: 62236562878 (dalje u tekstu: Agencija), upisana u sudski registar Trgovačkog suda u Zagrebu pod matičnim brojem subjekta  081166854, osnovana je 19. travnja 2018. godine od strane Krapinsko zagorske županije kao javna ustanova.</w:t>
      </w:r>
    </w:p>
    <w:p w14:paraId="1A9FF5A5" w14:textId="47AAD704" w:rsidR="00E25C44" w:rsidRPr="00FB03D7" w:rsidRDefault="00E25C44" w:rsidP="00E25C44">
      <w:pPr>
        <w:jc w:val="both"/>
        <w:rPr>
          <w:lang w:val="hr-HR"/>
        </w:rPr>
      </w:pPr>
      <w:r w:rsidRPr="00FB03D7">
        <w:rPr>
          <w:lang w:val="hr-HR"/>
        </w:rPr>
        <w:t xml:space="preserve">Prema Odluci o osnivanju Agencije a sukladno odredbama Zakona o regionalnom razvoju Republike Hrvatske (NN </w:t>
      </w:r>
      <w:r w:rsidRPr="00FB03D7">
        <w:rPr>
          <w:rFonts w:cs="SignaPro-CondBook"/>
          <w:lang w:val="hr-HR"/>
        </w:rPr>
        <w:t>147/2014, 123/2017</w:t>
      </w:r>
      <w:r w:rsidRPr="00FB03D7">
        <w:rPr>
          <w:lang w:val="hr-HR"/>
        </w:rPr>
        <w:t>), predmet poslovanja čini obavljanje sljedećih djelatnosti kao javnih ovlasti:</w:t>
      </w:r>
    </w:p>
    <w:p w14:paraId="059F70AB" w14:textId="77777777" w:rsidR="00E25C44" w:rsidRPr="00FB03D7" w:rsidRDefault="00E25C44" w:rsidP="00E25C44">
      <w:pPr>
        <w:pStyle w:val="Odlomakpopisa"/>
        <w:numPr>
          <w:ilvl w:val="0"/>
          <w:numId w:val="28"/>
        </w:numPr>
        <w:jc w:val="both"/>
        <w:rPr>
          <w:sz w:val="22"/>
          <w:szCs w:val="22"/>
          <w:lang w:val="hr-HR"/>
        </w:rPr>
      </w:pPr>
      <w:r w:rsidRPr="00FB03D7">
        <w:rPr>
          <w:sz w:val="22"/>
          <w:szCs w:val="22"/>
          <w:lang w:val="hr-HR"/>
        </w:rPr>
        <w:t>izrada županijske razvojne strategije i drugih strateških i razvojnih dokumenata za područje Županije te njihovih provedbenih dokumenata za koje ju ovlasti osnivač,</w:t>
      </w:r>
    </w:p>
    <w:p w14:paraId="50B20CAA" w14:textId="77777777" w:rsidR="00E25C44" w:rsidRPr="00FB03D7" w:rsidRDefault="00E25C44" w:rsidP="00E25C44">
      <w:pPr>
        <w:pStyle w:val="Odlomakpopisa"/>
        <w:numPr>
          <w:ilvl w:val="0"/>
          <w:numId w:val="28"/>
        </w:numPr>
        <w:jc w:val="both"/>
        <w:rPr>
          <w:sz w:val="22"/>
          <w:szCs w:val="22"/>
          <w:lang w:val="hr-HR"/>
        </w:rPr>
      </w:pPr>
      <w:r w:rsidRPr="00FB03D7">
        <w:rPr>
          <w:sz w:val="22"/>
          <w:szCs w:val="22"/>
          <w:lang w:val="hr-HR"/>
        </w:rPr>
        <w:t>provjeravanje usklađenosti dokumenata strateškog planiranja razvoja Županije s hijerarhijski višim dokumentima strateškog planiranja i donošenje odluka kojima se potvrđuje usklađenost,</w:t>
      </w:r>
    </w:p>
    <w:p w14:paraId="599CA69B" w14:textId="77777777" w:rsidR="00E25C44" w:rsidRPr="00FB03D7" w:rsidRDefault="00E25C44" w:rsidP="00E25C44">
      <w:pPr>
        <w:pStyle w:val="Odlomakpopisa"/>
        <w:numPr>
          <w:ilvl w:val="0"/>
          <w:numId w:val="28"/>
        </w:numPr>
        <w:jc w:val="both"/>
        <w:rPr>
          <w:sz w:val="22"/>
          <w:szCs w:val="22"/>
          <w:lang w:val="hr-HR"/>
        </w:rPr>
      </w:pPr>
      <w:r w:rsidRPr="00FB03D7">
        <w:rPr>
          <w:sz w:val="22"/>
          <w:szCs w:val="22"/>
          <w:lang w:val="hr-HR"/>
        </w:rPr>
        <w:t>pružanje stručne pomoći u pripremi i provedbi programa potpore javnopravnim tijelima i javnim ustanovama s područja Županije kojima su osnivači Republika Hrvatska ili Županija, u pripremi i provedbi razvojnih projekata od interesa za razvoj Županije, a posebno projekata sufinanciranih sredstvima iz strukturnih i investicijskih fondova Europske unije,</w:t>
      </w:r>
    </w:p>
    <w:p w14:paraId="69B061C5" w14:textId="77777777" w:rsidR="00E25C44" w:rsidRPr="00FB03D7" w:rsidRDefault="00E25C44" w:rsidP="00E25C44">
      <w:pPr>
        <w:pStyle w:val="Odlomakpopisa"/>
        <w:numPr>
          <w:ilvl w:val="0"/>
          <w:numId w:val="28"/>
        </w:numPr>
        <w:jc w:val="both"/>
        <w:rPr>
          <w:sz w:val="22"/>
          <w:szCs w:val="22"/>
          <w:lang w:val="hr-HR"/>
        </w:rPr>
      </w:pPr>
      <w:r w:rsidRPr="00FB03D7">
        <w:rPr>
          <w:sz w:val="22"/>
          <w:szCs w:val="22"/>
          <w:lang w:val="hr-HR"/>
        </w:rPr>
        <w:t>pružanje stručne pomoći u pripremi i provedbi razvojnih projekata javnopravnih tijela i javnih ustanova s područja Županije kojima su osnivači Republika Hrvatska ili jedinice lokalne i područne (regionalne) samouprave, a koji su od interesa za razvoj Županije, kao i zajedničkih razvojnih projekata od interesa za razvoj više županija,</w:t>
      </w:r>
    </w:p>
    <w:p w14:paraId="2EA3BE20" w14:textId="77777777" w:rsidR="00E25C44" w:rsidRPr="00FB03D7" w:rsidRDefault="00E25C44" w:rsidP="00E25C44">
      <w:pPr>
        <w:pStyle w:val="Odlomakpopisa"/>
        <w:numPr>
          <w:ilvl w:val="0"/>
          <w:numId w:val="28"/>
        </w:numPr>
        <w:jc w:val="both"/>
        <w:rPr>
          <w:sz w:val="22"/>
          <w:szCs w:val="22"/>
          <w:lang w:val="hr-HR"/>
        </w:rPr>
      </w:pPr>
      <w:r w:rsidRPr="00FB03D7">
        <w:rPr>
          <w:sz w:val="22"/>
          <w:szCs w:val="22"/>
          <w:lang w:val="hr-HR"/>
        </w:rPr>
        <w:t>provođenje županijskih razvojnih programa za koje ju ovlasti osnivač,</w:t>
      </w:r>
    </w:p>
    <w:p w14:paraId="5AC19941" w14:textId="77777777" w:rsidR="00E25C44" w:rsidRPr="00FB03D7" w:rsidRDefault="00E25C44" w:rsidP="00E25C44">
      <w:pPr>
        <w:pStyle w:val="Odlomakpopisa"/>
        <w:numPr>
          <w:ilvl w:val="0"/>
          <w:numId w:val="28"/>
        </w:numPr>
        <w:jc w:val="both"/>
        <w:rPr>
          <w:sz w:val="22"/>
          <w:szCs w:val="22"/>
          <w:lang w:val="hr-HR"/>
        </w:rPr>
      </w:pPr>
      <w:r w:rsidRPr="00FB03D7">
        <w:rPr>
          <w:sz w:val="22"/>
          <w:szCs w:val="22"/>
          <w:lang w:val="hr-HR"/>
        </w:rPr>
        <w:t>provođenje programa Ministarstva i drugih središnjih tijela državne uprave koji se odnose na ravnomjerniji regionalni razvoj.</w:t>
      </w:r>
    </w:p>
    <w:p w14:paraId="50214554" w14:textId="77777777" w:rsidR="00E25C44" w:rsidRPr="00FB03D7" w:rsidRDefault="00E25C44" w:rsidP="00E25C44">
      <w:pPr>
        <w:jc w:val="both"/>
        <w:rPr>
          <w:lang w:val="hr-HR"/>
        </w:rPr>
      </w:pPr>
    </w:p>
    <w:p w14:paraId="276D84E1" w14:textId="77777777" w:rsidR="00E25C44" w:rsidRPr="00FB03D7" w:rsidRDefault="00E25C44" w:rsidP="00E25C44">
      <w:pPr>
        <w:jc w:val="both"/>
        <w:rPr>
          <w:lang w:val="hr-HR"/>
        </w:rPr>
      </w:pPr>
      <w:r w:rsidRPr="00FB03D7">
        <w:rPr>
          <w:lang w:val="hr-HR"/>
        </w:rPr>
        <w:t>Osim poslova s javnim ovlastima, djelatnost Agencije čini i obavljanje sljedećih poslova:</w:t>
      </w:r>
    </w:p>
    <w:p w14:paraId="2F8F6BA7" w14:textId="77777777" w:rsidR="00E25C44" w:rsidRPr="00FB03D7" w:rsidRDefault="00E25C44" w:rsidP="00E25C44">
      <w:pPr>
        <w:pStyle w:val="Odlomakpopisa"/>
        <w:numPr>
          <w:ilvl w:val="0"/>
          <w:numId w:val="28"/>
        </w:numPr>
        <w:jc w:val="both"/>
        <w:rPr>
          <w:sz w:val="22"/>
          <w:szCs w:val="22"/>
          <w:lang w:val="hr-HR"/>
        </w:rPr>
      </w:pPr>
      <w:r w:rsidRPr="00FB03D7">
        <w:rPr>
          <w:sz w:val="22"/>
          <w:szCs w:val="22"/>
          <w:lang w:val="hr-HR"/>
        </w:rPr>
        <w:t>upisivanje razvojnih projekata od značaja za razvoj Županije u središnji elektronički registar razvojnih projekata,</w:t>
      </w:r>
    </w:p>
    <w:p w14:paraId="2C21BD30" w14:textId="77777777" w:rsidR="00E25C44" w:rsidRPr="00FB03D7" w:rsidRDefault="00E25C44" w:rsidP="00E25C44">
      <w:pPr>
        <w:pStyle w:val="Odlomakpopisa"/>
        <w:numPr>
          <w:ilvl w:val="0"/>
          <w:numId w:val="28"/>
        </w:numPr>
        <w:jc w:val="both"/>
        <w:rPr>
          <w:sz w:val="22"/>
          <w:szCs w:val="22"/>
          <w:lang w:val="hr-HR"/>
        </w:rPr>
      </w:pPr>
      <w:r w:rsidRPr="00FB03D7">
        <w:rPr>
          <w:sz w:val="22"/>
          <w:szCs w:val="22"/>
          <w:lang w:val="hr-HR"/>
        </w:rPr>
        <w:t>koordiniranje upisa ostalih javnih tijela u središnji elektronički registar razvojnih projekata,</w:t>
      </w:r>
    </w:p>
    <w:p w14:paraId="256393E9" w14:textId="77777777" w:rsidR="00E25C44" w:rsidRPr="00FB03D7" w:rsidRDefault="00E25C44" w:rsidP="00E25C44">
      <w:pPr>
        <w:pStyle w:val="Odlomakpopisa"/>
        <w:numPr>
          <w:ilvl w:val="0"/>
          <w:numId w:val="28"/>
        </w:numPr>
        <w:jc w:val="both"/>
        <w:rPr>
          <w:sz w:val="22"/>
          <w:szCs w:val="22"/>
          <w:lang w:val="hr-HR"/>
        </w:rPr>
      </w:pPr>
      <w:r w:rsidRPr="00FB03D7">
        <w:rPr>
          <w:sz w:val="22"/>
          <w:szCs w:val="22"/>
          <w:lang w:val="hr-HR"/>
        </w:rPr>
        <w:t>provjeravanje i praćenje stanja projekata svih korisnika s područja Županije u središnjem elektroničkom registru razvojnih projekata,</w:t>
      </w:r>
    </w:p>
    <w:p w14:paraId="782E1155" w14:textId="77777777" w:rsidR="00E25C44" w:rsidRPr="00FB03D7" w:rsidRDefault="00E25C44" w:rsidP="00E25C44">
      <w:pPr>
        <w:pStyle w:val="Odlomakpopisa"/>
        <w:numPr>
          <w:ilvl w:val="0"/>
          <w:numId w:val="28"/>
        </w:numPr>
        <w:jc w:val="both"/>
        <w:rPr>
          <w:sz w:val="22"/>
          <w:szCs w:val="22"/>
          <w:lang w:val="hr-HR"/>
        </w:rPr>
      </w:pPr>
      <w:r w:rsidRPr="00FB03D7">
        <w:rPr>
          <w:sz w:val="22"/>
          <w:szCs w:val="22"/>
          <w:lang w:val="hr-HR"/>
        </w:rPr>
        <w:t>obavljanje stručnih i savjetodavnih poslova u vezi s provedbom županijske razvojne strategije i ostalih strateških, razvojnih i provedbenih dokumenata za područje Županije te izvještavanje osnivača i nadležnog Ministarstva  o njihovoj provedbi,</w:t>
      </w:r>
    </w:p>
    <w:p w14:paraId="1A5BD2DB" w14:textId="77777777" w:rsidR="00E25C44" w:rsidRPr="00FB03D7" w:rsidRDefault="00E25C44" w:rsidP="00E25C44">
      <w:pPr>
        <w:pStyle w:val="Odlomakpopisa"/>
        <w:numPr>
          <w:ilvl w:val="0"/>
          <w:numId w:val="28"/>
        </w:numPr>
        <w:jc w:val="both"/>
        <w:rPr>
          <w:sz w:val="22"/>
          <w:szCs w:val="22"/>
          <w:lang w:val="hr-HR"/>
        </w:rPr>
      </w:pPr>
      <w:r w:rsidRPr="00FB03D7">
        <w:rPr>
          <w:sz w:val="22"/>
          <w:szCs w:val="22"/>
          <w:lang w:val="hr-HR"/>
        </w:rPr>
        <w:t>surađivanje s nadležnim Ministarstvom i svim ostalim relevantnim dionicima na poslovima strateškog planiranja i upravljanja razvojem za područje Županije,</w:t>
      </w:r>
    </w:p>
    <w:p w14:paraId="4FB4E177" w14:textId="77777777" w:rsidR="00E25C44" w:rsidRPr="00FB03D7" w:rsidRDefault="00E25C44" w:rsidP="00E25C44">
      <w:pPr>
        <w:pStyle w:val="Odlomakpopisa"/>
        <w:numPr>
          <w:ilvl w:val="0"/>
          <w:numId w:val="28"/>
        </w:numPr>
        <w:jc w:val="both"/>
        <w:rPr>
          <w:sz w:val="22"/>
          <w:szCs w:val="22"/>
          <w:lang w:val="hr-HR"/>
        </w:rPr>
      </w:pPr>
      <w:r w:rsidRPr="00FB03D7">
        <w:rPr>
          <w:sz w:val="22"/>
          <w:szCs w:val="22"/>
          <w:lang w:val="hr-HR"/>
        </w:rPr>
        <w:t>usklađivanje djelovanja jedinica lokalne samouprave s područja Županije vezano uz regionalni razvoj,</w:t>
      </w:r>
    </w:p>
    <w:p w14:paraId="693A7E20" w14:textId="77777777" w:rsidR="00E25C44" w:rsidRPr="00FB03D7" w:rsidRDefault="00E25C44" w:rsidP="00E25C44">
      <w:pPr>
        <w:pStyle w:val="Odlomakpopisa"/>
        <w:numPr>
          <w:ilvl w:val="0"/>
          <w:numId w:val="28"/>
        </w:numPr>
        <w:jc w:val="both"/>
        <w:rPr>
          <w:sz w:val="22"/>
          <w:szCs w:val="22"/>
          <w:lang w:val="hr-HR"/>
        </w:rPr>
      </w:pPr>
      <w:r w:rsidRPr="00FB03D7">
        <w:rPr>
          <w:sz w:val="22"/>
          <w:szCs w:val="22"/>
          <w:lang w:val="hr-HR"/>
        </w:rPr>
        <w:t>obavljanje administrativnih i stručnih poslova za potrebe županijskog partnerstva,</w:t>
      </w:r>
    </w:p>
    <w:p w14:paraId="0405810C" w14:textId="77777777" w:rsidR="00E25C44" w:rsidRPr="00FB03D7" w:rsidRDefault="00E25C44" w:rsidP="00E25C44">
      <w:pPr>
        <w:pStyle w:val="Odlomakpopisa"/>
        <w:numPr>
          <w:ilvl w:val="0"/>
          <w:numId w:val="28"/>
        </w:numPr>
        <w:jc w:val="both"/>
        <w:rPr>
          <w:sz w:val="22"/>
          <w:szCs w:val="22"/>
          <w:lang w:val="hr-HR"/>
        </w:rPr>
      </w:pPr>
      <w:r w:rsidRPr="00FB03D7">
        <w:rPr>
          <w:sz w:val="22"/>
          <w:szCs w:val="22"/>
          <w:lang w:val="hr-HR"/>
        </w:rPr>
        <w:t>sudjelovanje u radu partnerskih vijeća,</w:t>
      </w:r>
    </w:p>
    <w:p w14:paraId="623460A8" w14:textId="77777777" w:rsidR="00E25C44" w:rsidRPr="00FB03D7" w:rsidRDefault="00E25C44" w:rsidP="00E25C44">
      <w:pPr>
        <w:pStyle w:val="Odlomakpopisa"/>
        <w:numPr>
          <w:ilvl w:val="0"/>
          <w:numId w:val="28"/>
        </w:numPr>
        <w:jc w:val="both"/>
        <w:rPr>
          <w:sz w:val="22"/>
          <w:szCs w:val="22"/>
          <w:lang w:val="hr-HR"/>
        </w:rPr>
      </w:pPr>
      <w:r w:rsidRPr="00FB03D7">
        <w:rPr>
          <w:sz w:val="22"/>
          <w:szCs w:val="22"/>
          <w:lang w:val="hr-HR"/>
        </w:rPr>
        <w:t>obavljanje administrativnih i stručnih poslova za potrebe Partnerskog vijeća za tržište rada u svojstvu tehničkog tajništva</w:t>
      </w:r>
    </w:p>
    <w:p w14:paraId="0E6CE8D2" w14:textId="77777777" w:rsidR="00E25C44" w:rsidRPr="00FB03D7" w:rsidRDefault="00E25C44" w:rsidP="00E25C44">
      <w:pPr>
        <w:pStyle w:val="Odlomakpopisa"/>
        <w:numPr>
          <w:ilvl w:val="0"/>
          <w:numId w:val="28"/>
        </w:numPr>
        <w:jc w:val="both"/>
        <w:rPr>
          <w:sz w:val="22"/>
          <w:szCs w:val="22"/>
          <w:lang w:val="hr-HR"/>
        </w:rPr>
      </w:pPr>
      <w:r w:rsidRPr="00FB03D7">
        <w:rPr>
          <w:sz w:val="22"/>
          <w:szCs w:val="22"/>
          <w:lang w:val="hr-HR"/>
        </w:rPr>
        <w:lastRenderedPageBreak/>
        <w:t>koordinacija poslova na poticanju regionalne konkurentnosti i sudjelovanje u poslovima poticanja urbanog razvoja,</w:t>
      </w:r>
    </w:p>
    <w:p w14:paraId="032C8753" w14:textId="77777777" w:rsidR="00E25C44" w:rsidRPr="00FB03D7" w:rsidRDefault="00E25C44" w:rsidP="00E25C44">
      <w:pPr>
        <w:pStyle w:val="Odlomakpopisa"/>
        <w:numPr>
          <w:ilvl w:val="0"/>
          <w:numId w:val="28"/>
        </w:numPr>
        <w:jc w:val="both"/>
        <w:rPr>
          <w:sz w:val="22"/>
          <w:szCs w:val="22"/>
          <w:lang w:val="hr-HR"/>
        </w:rPr>
      </w:pPr>
      <w:r w:rsidRPr="00FB03D7">
        <w:rPr>
          <w:sz w:val="22"/>
          <w:szCs w:val="22"/>
          <w:lang w:val="hr-HR"/>
        </w:rPr>
        <w:t>poticanje zajedničkih razvojnih projekata s drugim jedinicama lokalne i područne (regionalne) samouprave te kroz međuregionalnu i prekograničnu suradnju,</w:t>
      </w:r>
    </w:p>
    <w:p w14:paraId="5E50361F" w14:textId="77777777" w:rsidR="00E25C44" w:rsidRPr="00FB03D7" w:rsidRDefault="00E25C44" w:rsidP="00E25C44">
      <w:pPr>
        <w:pStyle w:val="Odlomakpopisa"/>
        <w:numPr>
          <w:ilvl w:val="0"/>
          <w:numId w:val="28"/>
        </w:numPr>
        <w:jc w:val="both"/>
        <w:rPr>
          <w:sz w:val="22"/>
          <w:szCs w:val="22"/>
          <w:lang w:val="hr-HR"/>
        </w:rPr>
      </w:pPr>
      <w:r w:rsidRPr="00FB03D7">
        <w:rPr>
          <w:sz w:val="22"/>
          <w:szCs w:val="22"/>
          <w:lang w:val="hr-HR"/>
        </w:rPr>
        <w:t>suradnja s drugim regionalnim koordinatorima radi pripreme  i provedbe zajedničkih projekata,</w:t>
      </w:r>
    </w:p>
    <w:p w14:paraId="46391B3B" w14:textId="77777777" w:rsidR="00E25C44" w:rsidRPr="00FB03D7" w:rsidRDefault="00E25C44" w:rsidP="00E25C44">
      <w:pPr>
        <w:pStyle w:val="Odlomakpopisa"/>
        <w:numPr>
          <w:ilvl w:val="0"/>
          <w:numId w:val="28"/>
        </w:numPr>
        <w:jc w:val="both"/>
        <w:rPr>
          <w:sz w:val="22"/>
          <w:szCs w:val="22"/>
          <w:lang w:val="hr-HR"/>
        </w:rPr>
      </w:pPr>
      <w:r w:rsidRPr="00FB03D7">
        <w:rPr>
          <w:sz w:val="22"/>
          <w:szCs w:val="22"/>
          <w:lang w:val="hr-HR"/>
        </w:rPr>
        <w:t>obavljanje i drugih poslova od javnog interesa koji su Ustanovi posebnim zakonima stavljeni u nadležnost,</w:t>
      </w:r>
    </w:p>
    <w:p w14:paraId="17D67A5B" w14:textId="77777777" w:rsidR="00E25C44" w:rsidRPr="00FB03D7" w:rsidRDefault="00E25C44" w:rsidP="00E25C44">
      <w:pPr>
        <w:pStyle w:val="Odlomakpopisa"/>
        <w:numPr>
          <w:ilvl w:val="0"/>
          <w:numId w:val="28"/>
        </w:numPr>
        <w:jc w:val="both"/>
        <w:rPr>
          <w:sz w:val="22"/>
          <w:szCs w:val="22"/>
          <w:lang w:val="hr-HR"/>
        </w:rPr>
      </w:pPr>
      <w:r w:rsidRPr="00FB03D7">
        <w:rPr>
          <w:sz w:val="22"/>
          <w:szCs w:val="22"/>
          <w:lang w:val="hr-HR"/>
        </w:rPr>
        <w:t>promocija Županije,</w:t>
      </w:r>
    </w:p>
    <w:p w14:paraId="1A20B952" w14:textId="77777777" w:rsidR="00E25C44" w:rsidRPr="00FB03D7" w:rsidRDefault="00E25C44" w:rsidP="00E25C44">
      <w:pPr>
        <w:pStyle w:val="Odlomakpopisa"/>
        <w:numPr>
          <w:ilvl w:val="0"/>
          <w:numId w:val="28"/>
        </w:numPr>
        <w:jc w:val="both"/>
        <w:rPr>
          <w:sz w:val="22"/>
          <w:szCs w:val="22"/>
          <w:lang w:val="hr-HR"/>
        </w:rPr>
      </w:pPr>
      <w:r w:rsidRPr="00FB03D7">
        <w:rPr>
          <w:sz w:val="22"/>
          <w:szCs w:val="22"/>
          <w:lang w:val="hr-HR"/>
        </w:rPr>
        <w:t>organiziranje seminara, prezentacija i organizacija sajmova,</w:t>
      </w:r>
    </w:p>
    <w:p w14:paraId="74724478" w14:textId="77777777" w:rsidR="00E25C44" w:rsidRPr="00FB03D7" w:rsidRDefault="00E25C44" w:rsidP="00E25C44">
      <w:pPr>
        <w:pStyle w:val="Odlomakpopisa"/>
        <w:numPr>
          <w:ilvl w:val="0"/>
          <w:numId w:val="28"/>
        </w:numPr>
        <w:jc w:val="both"/>
        <w:rPr>
          <w:sz w:val="22"/>
          <w:szCs w:val="22"/>
          <w:lang w:val="hr-HR"/>
        </w:rPr>
      </w:pPr>
      <w:r w:rsidRPr="00FB03D7">
        <w:rPr>
          <w:sz w:val="22"/>
          <w:szCs w:val="22"/>
          <w:lang w:val="hr-HR"/>
        </w:rPr>
        <w:t>provođenje specijalističkih edukativnih programa,</w:t>
      </w:r>
    </w:p>
    <w:p w14:paraId="5EB9ACF2" w14:textId="77777777" w:rsidR="00E25C44" w:rsidRPr="00FB03D7" w:rsidRDefault="00E25C44" w:rsidP="00E25C44">
      <w:pPr>
        <w:pStyle w:val="Odlomakpopisa"/>
        <w:numPr>
          <w:ilvl w:val="0"/>
          <w:numId w:val="28"/>
        </w:numPr>
        <w:jc w:val="both"/>
        <w:rPr>
          <w:sz w:val="22"/>
          <w:szCs w:val="22"/>
          <w:lang w:val="hr-HR"/>
        </w:rPr>
      </w:pPr>
      <w:r w:rsidRPr="00FB03D7">
        <w:rPr>
          <w:sz w:val="22"/>
          <w:szCs w:val="22"/>
          <w:lang w:val="hr-HR"/>
        </w:rPr>
        <w:t>izdavačka djelatnost</w:t>
      </w:r>
    </w:p>
    <w:p w14:paraId="40CEF9E7" w14:textId="38DFA6DF" w:rsidR="00E523C3" w:rsidRPr="00FB03D7" w:rsidRDefault="00E523C3" w:rsidP="00E523C3">
      <w:pPr>
        <w:rPr>
          <w:lang w:val="hr-HR"/>
        </w:rPr>
      </w:pPr>
    </w:p>
    <w:p w14:paraId="56D354E2" w14:textId="3D449AE1" w:rsidR="0077140C" w:rsidRPr="00FB03D7" w:rsidRDefault="0077140C" w:rsidP="0077140C">
      <w:pPr>
        <w:pStyle w:val="Naslov2"/>
        <w:rPr>
          <w:lang w:val="hr-HR"/>
        </w:rPr>
      </w:pPr>
      <w:bookmarkStart w:id="9" w:name="_Toc528667503"/>
      <w:r w:rsidRPr="00FB03D7">
        <w:rPr>
          <w:lang w:val="hr-HR"/>
        </w:rPr>
        <w:t>Upravljačka struktura</w:t>
      </w:r>
      <w:bookmarkEnd w:id="9"/>
    </w:p>
    <w:p w14:paraId="1F84A529" w14:textId="77777777" w:rsidR="0077140C" w:rsidRPr="00FB03D7" w:rsidRDefault="0077140C" w:rsidP="0077140C">
      <w:pPr>
        <w:jc w:val="both"/>
        <w:rPr>
          <w:lang w:val="hr-HR"/>
        </w:rPr>
      </w:pPr>
      <w:r w:rsidRPr="00FB03D7">
        <w:rPr>
          <w:lang w:val="hr-HR"/>
        </w:rPr>
        <w:t xml:space="preserve">Zagorska razvojna agencija ustrojena je kao javna ustanova te je njeno poslovanje određeno Zakonom o ustanovama (NN 76/93, 29/97, 47/99, 35/08). Jedini osnivač je Krapinsko-zagorska županija. </w:t>
      </w:r>
    </w:p>
    <w:p w14:paraId="3EC0D908" w14:textId="77777777" w:rsidR="0077140C" w:rsidRPr="00FB03D7" w:rsidRDefault="0077140C" w:rsidP="0077140C">
      <w:pPr>
        <w:jc w:val="both"/>
        <w:rPr>
          <w:lang w:val="hr-HR"/>
        </w:rPr>
      </w:pPr>
      <w:r w:rsidRPr="00FB03D7">
        <w:rPr>
          <w:lang w:val="hr-HR"/>
        </w:rPr>
        <w:t>Tijela Agencije su Upravno vijeće koje se sastoji od predsjednika i dva člana te ravnatelj. Upravno vijeće upravlja Agencijom dok je ravnatelj rukovoditelj Agencije.</w:t>
      </w:r>
    </w:p>
    <w:p w14:paraId="0752D829" w14:textId="77777777" w:rsidR="0077140C" w:rsidRPr="00FB03D7" w:rsidRDefault="0077140C" w:rsidP="0077140C">
      <w:pPr>
        <w:jc w:val="both"/>
        <w:rPr>
          <w:lang w:val="hr-HR"/>
        </w:rPr>
      </w:pPr>
      <w:r w:rsidRPr="00FB03D7">
        <w:rPr>
          <w:lang w:val="hr-HR"/>
        </w:rPr>
        <w:t xml:space="preserve">Obzirom na zakonske odrednice, </w:t>
      </w:r>
      <w:proofErr w:type="spellStart"/>
      <w:r w:rsidRPr="00FB03D7">
        <w:rPr>
          <w:lang w:val="hr-HR"/>
        </w:rPr>
        <w:t>podzakonske</w:t>
      </w:r>
      <w:proofErr w:type="spellEnd"/>
      <w:r w:rsidRPr="00FB03D7">
        <w:rPr>
          <w:lang w:val="hr-HR"/>
        </w:rPr>
        <w:t xml:space="preserve"> akte i ostale regulirajuće odluke, Zagorska razvojna agencija svoje poslovanje određuje u odnosu na tri glavne dimenzije poslovanja – skupa aktivnosti:</w:t>
      </w:r>
    </w:p>
    <w:p w14:paraId="103B3E9E" w14:textId="77777777" w:rsidR="0077140C" w:rsidRPr="00FB03D7" w:rsidRDefault="0077140C" w:rsidP="0077140C">
      <w:pPr>
        <w:pStyle w:val="Odlomakpopisa"/>
        <w:numPr>
          <w:ilvl w:val="0"/>
          <w:numId w:val="29"/>
        </w:numPr>
        <w:jc w:val="both"/>
        <w:rPr>
          <w:sz w:val="22"/>
          <w:szCs w:val="22"/>
          <w:lang w:val="hr-HR"/>
        </w:rPr>
      </w:pPr>
      <w:r w:rsidRPr="00FB03D7">
        <w:rPr>
          <w:sz w:val="22"/>
          <w:szCs w:val="22"/>
          <w:lang w:val="hr-HR"/>
        </w:rPr>
        <w:t>Upravljanje i provođenje politike regionalnog razvoja – aktivnosti koje se odnose na pripremu, implementaciju i praćenje provedbe Strategije razvoja Krapinsko-zagorske županije, lokalnih razvojnih strategija i usklađivanje strateškog okvira Krapinsko-zagorske županije sa strateškim okvirom Republike Hrvatske i Europske unije.</w:t>
      </w:r>
    </w:p>
    <w:p w14:paraId="4BDDDCD5" w14:textId="77777777" w:rsidR="0077140C" w:rsidRPr="00FB03D7" w:rsidRDefault="0077140C" w:rsidP="0077140C">
      <w:pPr>
        <w:pStyle w:val="Odlomakpopisa"/>
        <w:numPr>
          <w:ilvl w:val="0"/>
          <w:numId w:val="29"/>
        </w:numPr>
        <w:jc w:val="both"/>
        <w:rPr>
          <w:sz w:val="22"/>
          <w:szCs w:val="22"/>
          <w:lang w:val="hr-HR"/>
        </w:rPr>
      </w:pPr>
      <w:r w:rsidRPr="00FB03D7">
        <w:rPr>
          <w:sz w:val="22"/>
          <w:szCs w:val="22"/>
          <w:lang w:val="hr-HR"/>
        </w:rPr>
        <w:t>Jačanje cjelokupnog društveno-ekonomskog razvoja sukladno strateškim planovima Krapinsko-zagorske županije – obuhvaća akcije koje se odnose na jačanje društvenog razvoja osmišljavanjem i provođenjem projekata u javnom i civilnom sektoru, a koji rezultiraju jačanjem resursne osnove razvoja Krapinsko-zagorske županije.</w:t>
      </w:r>
    </w:p>
    <w:p w14:paraId="196DC261" w14:textId="77777777" w:rsidR="0077140C" w:rsidRPr="00FB03D7" w:rsidRDefault="0077140C" w:rsidP="0077140C">
      <w:pPr>
        <w:pStyle w:val="Odlomakpopisa"/>
        <w:numPr>
          <w:ilvl w:val="0"/>
          <w:numId w:val="29"/>
        </w:numPr>
        <w:jc w:val="both"/>
        <w:rPr>
          <w:sz w:val="22"/>
          <w:szCs w:val="22"/>
          <w:lang w:val="hr-HR"/>
        </w:rPr>
      </w:pPr>
      <w:r w:rsidRPr="00FB03D7">
        <w:rPr>
          <w:sz w:val="22"/>
          <w:szCs w:val="22"/>
          <w:lang w:val="hr-HR"/>
        </w:rPr>
        <w:t>Međunarodna suradnja – aktivnosti koje se odnose na pripremu, implementaciju i praćenje provedbe strateških/razvojnih projekata tijela javne vlasti i organizacija civilnoga društva s područja Krapinsko-zagorske županije</w:t>
      </w:r>
    </w:p>
    <w:p w14:paraId="22C6C567" w14:textId="77777777" w:rsidR="0077140C" w:rsidRPr="00FB03D7" w:rsidRDefault="0077140C" w:rsidP="0077140C">
      <w:pPr>
        <w:jc w:val="both"/>
        <w:rPr>
          <w:lang w:val="hr-HR"/>
        </w:rPr>
      </w:pPr>
      <w:r w:rsidRPr="00FB03D7">
        <w:rPr>
          <w:lang w:val="hr-HR"/>
        </w:rPr>
        <w:t xml:space="preserve">Aktivnosti Zagorske razvojne agencije nadogradnja su dosadašnje razvojne aktivnosti Krapinsko-zagorske županije i jedinica lokalne samouprave s područja Županije, te ostalih javnih institucija i tijela s javnim ovlastima. Aktivnosti Agencije na taj način ujedinjuju programe i mjere za poticanje razvoja čime se dobiva na fleksibilnosti i brzini djelovanja, pogotovo usmjereno na fondove Europske unije. </w:t>
      </w:r>
    </w:p>
    <w:p w14:paraId="77117E78" w14:textId="752DAA0A" w:rsidR="0077140C" w:rsidRPr="00FB03D7" w:rsidRDefault="0077140C" w:rsidP="00E523C3">
      <w:pPr>
        <w:rPr>
          <w:lang w:val="hr-HR"/>
        </w:rPr>
      </w:pPr>
    </w:p>
    <w:p w14:paraId="73E149ED" w14:textId="24DDF286" w:rsidR="0077140C" w:rsidRPr="00FB03D7" w:rsidRDefault="0077140C" w:rsidP="00E523C3">
      <w:pPr>
        <w:rPr>
          <w:lang w:val="hr-HR"/>
        </w:rPr>
      </w:pPr>
    </w:p>
    <w:p w14:paraId="71ADC808" w14:textId="32DFD471" w:rsidR="0077140C" w:rsidRPr="00FB03D7" w:rsidRDefault="0077140C" w:rsidP="00E523C3">
      <w:pPr>
        <w:rPr>
          <w:lang w:val="hr-HR"/>
        </w:rPr>
      </w:pPr>
    </w:p>
    <w:p w14:paraId="50395618" w14:textId="77777777" w:rsidR="0077140C" w:rsidRPr="00FB03D7" w:rsidRDefault="0077140C" w:rsidP="0077140C">
      <w:pPr>
        <w:jc w:val="both"/>
        <w:rPr>
          <w:lang w:val="hr-HR"/>
        </w:rPr>
      </w:pPr>
      <w:r w:rsidRPr="00FB03D7">
        <w:rPr>
          <w:lang w:val="hr-HR"/>
        </w:rPr>
        <w:lastRenderedPageBreak/>
        <w:t>Organizacija rada Agencije strukturirana je po odjelima ustrojenim prema određenim područjima djelovanja. Organigram Agencije prikazan je Grafikonom 3.</w:t>
      </w:r>
    </w:p>
    <w:p w14:paraId="4FE5BE81" w14:textId="22BE5F93" w:rsidR="0077140C" w:rsidRPr="00FB03D7" w:rsidRDefault="0077140C" w:rsidP="00E523C3">
      <w:pPr>
        <w:rPr>
          <w:lang w:val="hr-HR"/>
        </w:rPr>
      </w:pPr>
    </w:p>
    <w:p w14:paraId="76CEBF0E" w14:textId="47EC512A" w:rsidR="0077140C" w:rsidRPr="00FB03D7" w:rsidRDefault="00D74823" w:rsidP="00E523C3">
      <w:pPr>
        <w:rPr>
          <w:lang w:val="hr-HR"/>
        </w:rPr>
      </w:pPr>
      <w:r w:rsidRPr="00FB03D7">
        <w:rPr>
          <w:noProof/>
          <w:lang w:val="hr-HR" w:eastAsia="hr-HR"/>
        </w:rPr>
        <w:drawing>
          <wp:inline distT="0" distB="0" distL="0" distR="0" wp14:anchorId="4CCDA583" wp14:editId="469EF858">
            <wp:extent cx="6114415" cy="3490623"/>
            <wp:effectExtent l="0" t="0" r="57785" b="14605"/>
            <wp:docPr id="81" name="Dijagram 8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29E9A317" w14:textId="5FD22531" w:rsidR="00AA1CCE" w:rsidRPr="00FB03D7" w:rsidRDefault="00AA1CCE" w:rsidP="00AA1CCE">
      <w:pPr>
        <w:pStyle w:val="Opisslike"/>
        <w:jc w:val="both"/>
        <w:rPr>
          <w:lang w:val="hr-HR"/>
        </w:rPr>
      </w:pPr>
      <w:r w:rsidRPr="00FB03D7">
        <w:rPr>
          <w:lang w:val="hr-HR"/>
        </w:rPr>
        <w:t xml:space="preserve">Grafikon </w:t>
      </w:r>
      <w:r w:rsidRPr="00FB03D7">
        <w:rPr>
          <w:lang w:val="hr-HR"/>
        </w:rPr>
        <w:fldChar w:fldCharType="begin"/>
      </w:r>
      <w:r w:rsidRPr="00FB03D7">
        <w:rPr>
          <w:lang w:val="hr-HR"/>
        </w:rPr>
        <w:instrText xml:space="preserve"> SEQ Grafikon \* ARABIC </w:instrText>
      </w:r>
      <w:r w:rsidRPr="00FB03D7">
        <w:rPr>
          <w:lang w:val="hr-HR"/>
        </w:rPr>
        <w:fldChar w:fldCharType="separate"/>
      </w:r>
      <w:r w:rsidR="00954148">
        <w:rPr>
          <w:noProof/>
          <w:lang w:val="hr-HR"/>
        </w:rPr>
        <w:t>3</w:t>
      </w:r>
      <w:r w:rsidRPr="00FB03D7">
        <w:rPr>
          <w:lang w:val="hr-HR"/>
        </w:rPr>
        <w:fldChar w:fldCharType="end"/>
      </w:r>
      <w:r w:rsidRPr="00FB03D7">
        <w:rPr>
          <w:lang w:val="hr-HR"/>
        </w:rPr>
        <w:t xml:space="preserve"> - Shematski prikaz organizacijske strukture Zagorske razvojne agencije</w:t>
      </w:r>
    </w:p>
    <w:p w14:paraId="4FF29FCF" w14:textId="62BF98A2" w:rsidR="00AA1CCE" w:rsidRPr="00FB03D7" w:rsidRDefault="00AA1CCE" w:rsidP="00E523C3">
      <w:pPr>
        <w:rPr>
          <w:lang w:val="hr-HR"/>
        </w:rPr>
      </w:pPr>
    </w:p>
    <w:p w14:paraId="381179E5" w14:textId="77777777" w:rsidR="00AA1CCE" w:rsidRPr="00FB03D7" w:rsidRDefault="00AA1CCE" w:rsidP="00AA1CCE">
      <w:pPr>
        <w:jc w:val="both"/>
        <w:rPr>
          <w:lang w:val="hr-HR"/>
        </w:rPr>
      </w:pPr>
      <w:r w:rsidRPr="00FB03D7">
        <w:rPr>
          <w:lang w:val="hr-HR"/>
        </w:rPr>
        <w:t xml:space="preserve">Svaka dimenzija poslovanja proteže se kroz navedene odjele Agencije, a radom upravlja Upravno vijeće s ravnateljem. Zamjenik ravnatelja sudjeluje u pripremi godišnjih planova rada, pripremi i praćenju provedbe aktivnosti na razini odjela te upravljanju Agencijom u odsustvu ravnatelja. Voditelj odjela upravlja radom pojedinog odjela u skladu s definiranim prioritetima u godišnjem planu rada te temeljnim načelima poslovanja. Internim aktima (Pravilnik o unutarnjem ustroju i načinu rada Zagorske razvojne agencije, Pravilnik o radu, plaćama i naknadama i slično) definiraju se temeljna načela rada, zadatci i odgovornosti djelatnika. </w:t>
      </w:r>
    </w:p>
    <w:p w14:paraId="6B4F7D07" w14:textId="77777777" w:rsidR="00AA1CCE" w:rsidRPr="00FB03D7" w:rsidRDefault="00AA1CCE" w:rsidP="00E523C3">
      <w:pPr>
        <w:rPr>
          <w:lang w:val="hr-HR"/>
        </w:rPr>
      </w:pPr>
    </w:p>
    <w:p w14:paraId="1845245B" w14:textId="2F907806" w:rsidR="0077140C" w:rsidRPr="00FB03D7" w:rsidRDefault="0077140C" w:rsidP="00E523C3">
      <w:pPr>
        <w:rPr>
          <w:lang w:val="hr-HR"/>
        </w:rPr>
      </w:pPr>
    </w:p>
    <w:p w14:paraId="5269F189" w14:textId="4DAAB6BE" w:rsidR="00AA1CCE" w:rsidRPr="00FB03D7" w:rsidRDefault="00AA1CCE" w:rsidP="00AA1CCE">
      <w:pPr>
        <w:pStyle w:val="Naslov2"/>
        <w:rPr>
          <w:lang w:val="hr-HR"/>
        </w:rPr>
      </w:pPr>
      <w:bookmarkStart w:id="10" w:name="_Toc528667504"/>
      <w:r w:rsidRPr="00FB03D7">
        <w:rPr>
          <w:lang w:val="hr-HR"/>
        </w:rPr>
        <w:t>Ključno područje poslovanja</w:t>
      </w:r>
      <w:bookmarkEnd w:id="10"/>
    </w:p>
    <w:p w14:paraId="5FAE47D2" w14:textId="77777777" w:rsidR="00AA1CCE" w:rsidRPr="00FB03D7" w:rsidRDefault="00AA1CCE" w:rsidP="00AA1CCE">
      <w:pPr>
        <w:jc w:val="both"/>
        <w:rPr>
          <w:lang w:val="hr-HR"/>
        </w:rPr>
      </w:pPr>
      <w:r w:rsidRPr="00FB03D7">
        <w:rPr>
          <w:lang w:val="hr-HR"/>
        </w:rPr>
        <w:t>Zagorska razvojna agencija planiranjem i provedbom aktivnosti na godišnjoj razini pridonosi ostvarivanju prethodno navedenih ciljeva. Provedba svih aktivnosti iz djelokruga rada Agencije orijentirana je isključivo na područje Krapinsko-zagorske županije.</w:t>
      </w:r>
    </w:p>
    <w:p w14:paraId="3C0619FB" w14:textId="4C20CADF" w:rsidR="00AA1CCE" w:rsidRPr="00FB03D7" w:rsidRDefault="00AA1CCE" w:rsidP="00AA1CCE">
      <w:pPr>
        <w:jc w:val="both"/>
        <w:rPr>
          <w:lang w:val="hr-HR"/>
        </w:rPr>
      </w:pPr>
      <w:r w:rsidRPr="00FB03D7">
        <w:rPr>
          <w:lang w:val="hr-HR"/>
        </w:rPr>
        <w:t>Identificirane aktivnosti u skladu su sa postavljenim ciljevima razvoja na regionalnoj razini i direktno utječu na ravnomjerni razvoj Krapinsko- zagorske županije.</w:t>
      </w:r>
    </w:p>
    <w:p w14:paraId="511F9217" w14:textId="77777777" w:rsidR="00AA1CCE" w:rsidRPr="00FB03D7" w:rsidRDefault="00AA1CCE" w:rsidP="00AA1CCE">
      <w:pPr>
        <w:jc w:val="both"/>
        <w:rPr>
          <w:lang w:val="hr-HR"/>
        </w:rPr>
      </w:pPr>
      <w:r w:rsidRPr="00FB03D7">
        <w:rPr>
          <w:lang w:val="hr-HR"/>
        </w:rPr>
        <w:lastRenderedPageBreak/>
        <w:t>U svojem radu Agencija surađuje sa sljedećim ključnim dionicima s područja Krapinsko-zagorske županije:</w:t>
      </w:r>
    </w:p>
    <w:p w14:paraId="43346960" w14:textId="77777777" w:rsidR="00AA1CCE" w:rsidRPr="00FB03D7" w:rsidRDefault="00AA1CCE" w:rsidP="00AA1CCE">
      <w:pPr>
        <w:pStyle w:val="Odlomakpopisa"/>
        <w:numPr>
          <w:ilvl w:val="0"/>
          <w:numId w:val="30"/>
        </w:numPr>
        <w:jc w:val="both"/>
        <w:rPr>
          <w:sz w:val="22"/>
          <w:szCs w:val="22"/>
          <w:lang w:val="hr-HR"/>
        </w:rPr>
      </w:pPr>
      <w:r w:rsidRPr="00FB03D7">
        <w:rPr>
          <w:sz w:val="22"/>
          <w:szCs w:val="22"/>
          <w:lang w:val="hr-HR"/>
        </w:rPr>
        <w:t>Krapinsko-zagorska županija</w:t>
      </w:r>
    </w:p>
    <w:p w14:paraId="4CBB6CBA" w14:textId="77777777" w:rsidR="00AA1CCE" w:rsidRPr="00FB03D7" w:rsidRDefault="00AA1CCE" w:rsidP="00AA1CCE">
      <w:pPr>
        <w:pStyle w:val="Odlomakpopisa"/>
        <w:numPr>
          <w:ilvl w:val="0"/>
          <w:numId w:val="30"/>
        </w:numPr>
        <w:jc w:val="both"/>
        <w:rPr>
          <w:sz w:val="22"/>
          <w:szCs w:val="22"/>
          <w:lang w:val="hr-HR"/>
        </w:rPr>
      </w:pPr>
      <w:r w:rsidRPr="00FB03D7">
        <w:rPr>
          <w:sz w:val="22"/>
          <w:szCs w:val="22"/>
          <w:lang w:val="hr-HR"/>
        </w:rPr>
        <w:t>Javne institucije osnovane od strane Krapinsko-zagorske županije</w:t>
      </w:r>
    </w:p>
    <w:p w14:paraId="4D470824" w14:textId="77777777" w:rsidR="00AA1CCE" w:rsidRPr="00FB03D7" w:rsidRDefault="00AA1CCE" w:rsidP="00AA1CCE">
      <w:pPr>
        <w:pStyle w:val="Odlomakpopisa"/>
        <w:numPr>
          <w:ilvl w:val="0"/>
          <w:numId w:val="30"/>
        </w:numPr>
        <w:jc w:val="both"/>
        <w:rPr>
          <w:sz w:val="22"/>
          <w:szCs w:val="22"/>
          <w:lang w:val="hr-HR"/>
        </w:rPr>
      </w:pPr>
      <w:r w:rsidRPr="00FB03D7">
        <w:rPr>
          <w:sz w:val="22"/>
          <w:szCs w:val="22"/>
          <w:lang w:val="hr-HR"/>
        </w:rPr>
        <w:t>Jedinice lokalne samouprave</w:t>
      </w:r>
    </w:p>
    <w:p w14:paraId="39102E7C" w14:textId="77777777" w:rsidR="00AA1CCE" w:rsidRPr="00FB03D7" w:rsidRDefault="00AA1CCE" w:rsidP="00AA1CCE">
      <w:pPr>
        <w:pStyle w:val="Odlomakpopisa"/>
        <w:numPr>
          <w:ilvl w:val="0"/>
          <w:numId w:val="30"/>
        </w:numPr>
        <w:jc w:val="both"/>
        <w:rPr>
          <w:sz w:val="22"/>
          <w:szCs w:val="22"/>
          <w:lang w:val="hr-HR"/>
        </w:rPr>
      </w:pPr>
      <w:r w:rsidRPr="00FB03D7">
        <w:rPr>
          <w:sz w:val="22"/>
          <w:szCs w:val="22"/>
          <w:lang w:val="hr-HR"/>
        </w:rPr>
        <w:t>Državna tijela</w:t>
      </w:r>
    </w:p>
    <w:p w14:paraId="3CD429FB" w14:textId="77777777" w:rsidR="00AA1CCE" w:rsidRPr="00FB03D7" w:rsidRDefault="00AA1CCE" w:rsidP="00AA1CCE">
      <w:pPr>
        <w:pStyle w:val="Odlomakpopisa"/>
        <w:numPr>
          <w:ilvl w:val="0"/>
          <w:numId w:val="30"/>
        </w:numPr>
        <w:jc w:val="both"/>
        <w:rPr>
          <w:sz w:val="22"/>
          <w:szCs w:val="22"/>
          <w:lang w:val="hr-HR"/>
        </w:rPr>
      </w:pPr>
      <w:r w:rsidRPr="00FB03D7">
        <w:rPr>
          <w:sz w:val="22"/>
          <w:szCs w:val="22"/>
          <w:lang w:val="hr-HR"/>
        </w:rPr>
        <w:t>Obrazovne institucije</w:t>
      </w:r>
    </w:p>
    <w:p w14:paraId="325B6158" w14:textId="77777777" w:rsidR="00AA1CCE" w:rsidRPr="00FB03D7" w:rsidRDefault="00AA1CCE" w:rsidP="00AA1CCE">
      <w:pPr>
        <w:pStyle w:val="Odlomakpopisa"/>
        <w:numPr>
          <w:ilvl w:val="0"/>
          <w:numId w:val="30"/>
        </w:numPr>
        <w:jc w:val="both"/>
        <w:rPr>
          <w:sz w:val="22"/>
          <w:szCs w:val="22"/>
          <w:lang w:val="hr-HR"/>
        </w:rPr>
      </w:pPr>
      <w:r w:rsidRPr="00FB03D7">
        <w:rPr>
          <w:sz w:val="22"/>
          <w:szCs w:val="22"/>
          <w:lang w:val="hr-HR"/>
        </w:rPr>
        <w:t>Poduzetničke potporne institucije</w:t>
      </w:r>
    </w:p>
    <w:p w14:paraId="76B23AAB" w14:textId="77777777" w:rsidR="00AA1CCE" w:rsidRPr="00FB03D7" w:rsidRDefault="00AA1CCE" w:rsidP="00AA1CCE">
      <w:pPr>
        <w:pStyle w:val="Odlomakpopisa"/>
        <w:numPr>
          <w:ilvl w:val="0"/>
          <w:numId w:val="30"/>
        </w:numPr>
        <w:jc w:val="both"/>
        <w:rPr>
          <w:sz w:val="22"/>
          <w:szCs w:val="22"/>
          <w:lang w:val="hr-HR"/>
        </w:rPr>
      </w:pPr>
      <w:r w:rsidRPr="00FB03D7">
        <w:rPr>
          <w:sz w:val="22"/>
          <w:szCs w:val="22"/>
          <w:lang w:val="hr-HR"/>
        </w:rPr>
        <w:t>Udruge civilnog društva</w:t>
      </w:r>
    </w:p>
    <w:p w14:paraId="2E8199D3" w14:textId="6333FF07" w:rsidR="00AA1CCE" w:rsidRPr="00FB03D7" w:rsidRDefault="00AA1CCE" w:rsidP="00AA1CCE">
      <w:pPr>
        <w:pStyle w:val="Odlomakpopisa"/>
        <w:numPr>
          <w:ilvl w:val="0"/>
          <w:numId w:val="30"/>
        </w:numPr>
        <w:jc w:val="both"/>
        <w:rPr>
          <w:sz w:val="22"/>
          <w:szCs w:val="22"/>
          <w:lang w:val="hr-HR"/>
        </w:rPr>
      </w:pPr>
      <w:r w:rsidRPr="00FB03D7">
        <w:rPr>
          <w:sz w:val="22"/>
          <w:szCs w:val="22"/>
          <w:lang w:val="hr-HR"/>
        </w:rPr>
        <w:t>Lokalne akcijske grupe</w:t>
      </w:r>
    </w:p>
    <w:p w14:paraId="5CCB9BF6" w14:textId="711DD194" w:rsidR="00A37E13" w:rsidRPr="00FB03D7" w:rsidRDefault="00A37E13" w:rsidP="00AA1CCE">
      <w:pPr>
        <w:pStyle w:val="Odlomakpopisa"/>
        <w:numPr>
          <w:ilvl w:val="0"/>
          <w:numId w:val="30"/>
        </w:numPr>
        <w:jc w:val="both"/>
        <w:rPr>
          <w:sz w:val="22"/>
          <w:szCs w:val="22"/>
          <w:lang w:val="hr-HR"/>
        </w:rPr>
      </w:pPr>
      <w:r w:rsidRPr="00FB03D7">
        <w:rPr>
          <w:sz w:val="22"/>
          <w:szCs w:val="22"/>
          <w:lang w:val="hr-HR"/>
        </w:rPr>
        <w:t>Gospodarski sektor</w:t>
      </w:r>
    </w:p>
    <w:p w14:paraId="3CF6F61D" w14:textId="77777777" w:rsidR="00AA1CCE" w:rsidRPr="00FB03D7" w:rsidRDefault="00AA1CCE" w:rsidP="00AA1CCE">
      <w:pPr>
        <w:jc w:val="both"/>
        <w:rPr>
          <w:lang w:val="hr-HR"/>
        </w:rPr>
      </w:pPr>
      <w:r w:rsidRPr="00FB03D7">
        <w:rPr>
          <w:lang w:val="hr-HR"/>
        </w:rPr>
        <w:t>Ovisno o definiranoj aktivnosti, navedeni dionici su ili korisnici ili ravnopravni partneri.</w:t>
      </w:r>
    </w:p>
    <w:p w14:paraId="54594429" w14:textId="7F98CBC2" w:rsidR="0077140C" w:rsidRPr="00FB03D7" w:rsidRDefault="0077140C" w:rsidP="00E523C3">
      <w:pPr>
        <w:rPr>
          <w:lang w:val="hr-HR"/>
        </w:rPr>
      </w:pPr>
    </w:p>
    <w:p w14:paraId="23CDBCC7" w14:textId="26CFD5F7" w:rsidR="0077140C" w:rsidRPr="00FB03D7" w:rsidRDefault="0077140C" w:rsidP="00E523C3">
      <w:pPr>
        <w:rPr>
          <w:lang w:val="hr-HR"/>
        </w:rPr>
      </w:pPr>
    </w:p>
    <w:p w14:paraId="0E503D00" w14:textId="01AA7E94" w:rsidR="00CF5A93" w:rsidRPr="00FB03D7" w:rsidRDefault="00CF5A93">
      <w:pPr>
        <w:spacing w:after="180" w:line="336" w:lineRule="auto"/>
        <w:contextualSpacing w:val="0"/>
        <w:rPr>
          <w:lang w:val="hr-HR"/>
        </w:rPr>
      </w:pPr>
      <w:r w:rsidRPr="00FB03D7">
        <w:rPr>
          <w:lang w:val="hr-HR"/>
        </w:rPr>
        <w:br w:type="page"/>
      </w:r>
    </w:p>
    <w:p w14:paraId="544164BD" w14:textId="265ABDFE" w:rsidR="00CF5A93" w:rsidRPr="00FB03D7" w:rsidRDefault="00CF5A93" w:rsidP="00CF5A93">
      <w:pPr>
        <w:pStyle w:val="Naslov1"/>
        <w:rPr>
          <w:lang w:val="hr-HR"/>
        </w:rPr>
      </w:pPr>
      <w:bookmarkStart w:id="11" w:name="_Toc528667505"/>
      <w:r w:rsidRPr="00FB03D7">
        <w:rPr>
          <w:lang w:val="hr-HR"/>
        </w:rPr>
        <w:lastRenderedPageBreak/>
        <w:t>VIZIJA I MISIJA POSLOVANJA</w:t>
      </w:r>
      <w:bookmarkEnd w:id="11"/>
    </w:p>
    <w:p w14:paraId="3A0629BF" w14:textId="77777777" w:rsidR="00CF5A93" w:rsidRPr="00FB03D7" w:rsidRDefault="00CF5A93" w:rsidP="00CF5A93">
      <w:pPr>
        <w:jc w:val="both"/>
        <w:rPr>
          <w:lang w:val="hr-HR"/>
        </w:rPr>
      </w:pPr>
      <w:r w:rsidRPr="00FB03D7">
        <w:rPr>
          <w:lang w:val="hr-HR"/>
        </w:rPr>
        <w:t xml:space="preserve">Zagorska razvoja agencija osnovana je kao odgovor na uvođenje nove politike regionalnog razvoja Republike Hrvatske. Osim poslova koji su zadani zakonskim okvirom regionalne politike, Republika Hrvatska aktivno se uključila u programe Europske unije kojima su se financirali projekti koji su za cilj imali pripremiti Republiku Hrvatsku za punopravno članstvo u Europskoj uniji. Stoga je Krapinsko-zagorska županija osnovala Agenciju kao efikasan odgovor na postavljene izazove. </w:t>
      </w:r>
    </w:p>
    <w:p w14:paraId="04C6A8AB" w14:textId="25564455" w:rsidR="0077140C" w:rsidRPr="00FB03D7" w:rsidRDefault="0077140C" w:rsidP="00E523C3">
      <w:pPr>
        <w:rPr>
          <w:lang w:val="hr-HR"/>
        </w:rPr>
      </w:pPr>
    </w:p>
    <w:p w14:paraId="593A6F6F" w14:textId="77777777" w:rsidR="00CF5A93" w:rsidRPr="00FB03D7" w:rsidRDefault="00CF5A93" w:rsidP="00CF5A93">
      <w:pPr>
        <w:jc w:val="both"/>
        <w:rPr>
          <w:lang w:val="hr-HR"/>
        </w:rPr>
      </w:pPr>
      <w:r w:rsidRPr="00FB03D7">
        <w:rPr>
          <w:lang w:val="hr-HR"/>
        </w:rPr>
        <w:t>Vizija poslovanja glasi:</w:t>
      </w:r>
    </w:p>
    <w:tbl>
      <w:tblPr>
        <w:tblpPr w:leftFromText="180" w:rightFromText="180" w:vertAnchor="text" w:tblpY="406"/>
        <w:tblW w:w="1040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10401"/>
      </w:tblGrid>
      <w:tr w:rsidR="00CF5A93" w:rsidRPr="00FB03D7" w14:paraId="38CED2C1" w14:textId="77777777" w:rsidTr="004B3E37">
        <w:trPr>
          <w:trHeight w:val="1437"/>
        </w:trPr>
        <w:tc>
          <w:tcPr>
            <w:tcW w:w="10401" w:type="dxa"/>
            <w:tcBorders>
              <w:top w:val="nil"/>
              <w:left w:val="nil"/>
              <w:bottom w:val="nil"/>
              <w:right w:val="nil"/>
            </w:tcBorders>
            <w:shd w:val="clear" w:color="auto" w:fill="262140" w:themeFill="text1"/>
            <w:vAlign w:val="center"/>
          </w:tcPr>
          <w:p w14:paraId="276DC297" w14:textId="77777777" w:rsidR="00CF5A93" w:rsidRPr="00FB03D7" w:rsidRDefault="00CF5A93" w:rsidP="00C30B1D">
            <w:pPr>
              <w:pStyle w:val="Potpis"/>
              <w:spacing w:before="0"/>
              <w:rPr>
                <w:lang w:val="hr-HR"/>
              </w:rPr>
            </w:pPr>
            <w:r w:rsidRPr="00FB03D7">
              <w:rPr>
                <w:noProof/>
                <w:lang w:val="hr-HR" w:eastAsia="en-US"/>
              </w:rPr>
              <mc:AlternateContent>
                <mc:Choice Requires="wps">
                  <w:drawing>
                    <wp:inline distT="0" distB="0" distL="0" distR="0" wp14:anchorId="7177FCEB" wp14:editId="6C4C06F1">
                      <wp:extent cx="6413679" cy="685800"/>
                      <wp:effectExtent l="0" t="0" r="6350" b="0"/>
                      <wp:docPr id="82" name="Text Box 5" descr="Sidebar"/>
                      <wp:cNvGraphicFramePr/>
                      <a:graphic xmlns:a="http://schemas.openxmlformats.org/drawingml/2006/main">
                        <a:graphicData uri="http://schemas.microsoft.com/office/word/2010/wordprocessingShape">
                          <wps:wsp>
                            <wps:cNvSpPr txBox="1"/>
                            <wps:spPr>
                              <a:xfrm>
                                <a:off x="0" y="0"/>
                                <a:ext cx="6413679"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10BEA0" w14:textId="630BC019" w:rsidR="004B3E37" w:rsidRPr="00CF5A93" w:rsidRDefault="004B3E37" w:rsidP="00CF5A93">
                                  <w:pPr>
                                    <w:pStyle w:val="Citat"/>
                                    <w:jc w:val="center"/>
                                    <w:rPr>
                                      <w:lang w:val="hr-HR"/>
                                    </w:rPr>
                                  </w:pPr>
                                  <w:r>
                                    <w:rPr>
                                      <w:lang w:val="hr-HR"/>
                                    </w:rPr>
                                    <w:t xml:space="preserve">Zagorska razvojna agencija - </w:t>
                                  </w:r>
                                  <w:r w:rsidRPr="003C7A70">
                                    <w:rPr>
                                      <w:lang w:val="hr-HR"/>
                                    </w:rPr>
                                    <w:t>Pokretač</w:t>
                                  </w:r>
                                  <w:r w:rsidRPr="00CF5A93">
                                    <w:rPr>
                                      <w:lang w:val="hr-HR"/>
                                    </w:rPr>
                                    <w:t xml:space="preserve"> održivog razvoja Krapinsko-zagorske županije</w:t>
                                  </w:r>
                                </w:p>
                              </w:txbxContent>
                            </wps:txbx>
                            <wps:bodyPr rot="0" spcFirstLastPara="0" vertOverflow="overflow" horzOverflow="overflow" vert="horz" wrap="square" lIns="45720" tIns="0" rIns="45720" bIns="0" numCol="1" spcCol="0" rtlCol="0" fromWordArt="0" anchor="t" anchorCtr="0" forceAA="0" compatLnSpc="1">
                              <a:prstTxWarp prst="textNoShape">
                                <a:avLst/>
                              </a:prstTxWarp>
                              <a:noAutofit/>
                            </wps:bodyPr>
                          </wps:wsp>
                        </a:graphicData>
                      </a:graphic>
                    </wp:inline>
                  </w:drawing>
                </mc:Choice>
                <mc:Fallback>
                  <w:pict>
                    <v:shape w14:anchorId="7177FCEB" id="Text Box 5" o:spid="_x0000_s1037" type="#_x0000_t202" alt="Sidebar" style="width:505pt;height: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" filled="f" stroked="f" strokeweight=".5pt">
                      <v:textbox inset="3.6pt,0,3.6pt,0">
                        <w:txbxContent>
                          <w:p w14:paraId="1210BEA0" w14:textId="630BC019" w:rsidR="004B3E37" w:rsidRPr="00CF5A93" w:rsidRDefault="004B3E37" w:rsidP="00CF5A93">
                            <w:pPr>
                              <w:pStyle w:val="Citat"/>
                              <w:jc w:val="center"/>
                              <w:rPr>
                                <w:lang w:val="hr-HR"/>
                              </w:rPr>
                            </w:pPr>
                            <w:r>
                              <w:rPr>
                                <w:lang w:val="hr-HR"/>
                              </w:rPr>
                              <w:t xml:space="preserve">Zagorska razvojna agencija - </w:t>
                            </w:r>
                            <w:r w:rsidRPr="003C7A70">
                              <w:rPr>
                                <w:lang w:val="hr-HR"/>
                              </w:rPr>
                              <w:t>Pokretač</w:t>
                            </w:r>
                            <w:r w:rsidRPr="00CF5A93">
                              <w:rPr>
                                <w:lang w:val="hr-HR"/>
                              </w:rPr>
                              <w:t xml:space="preserve"> održivog razvoja Krapinsko-zagorske županije</w:t>
                            </w:r>
                          </w:p>
                        </w:txbxContent>
                      </v:textbox>
                      <w10:anchorlock/>
                    </v:shape>
                  </w:pict>
                </mc:Fallback>
              </mc:AlternateContent>
            </w:r>
          </w:p>
        </w:tc>
      </w:tr>
    </w:tbl>
    <w:p w14:paraId="3C934C0C" w14:textId="363EEDBC" w:rsidR="00CF5A93" w:rsidRPr="00FB03D7" w:rsidRDefault="00CF5A93" w:rsidP="00E523C3">
      <w:pPr>
        <w:rPr>
          <w:lang w:val="hr-HR"/>
        </w:rPr>
      </w:pPr>
    </w:p>
    <w:p w14:paraId="27332296" w14:textId="6FC28D6F" w:rsidR="00CF5A93" w:rsidRPr="00FB03D7" w:rsidRDefault="00CF5A93" w:rsidP="00E523C3">
      <w:pPr>
        <w:rPr>
          <w:lang w:val="hr-HR"/>
        </w:rPr>
      </w:pPr>
    </w:p>
    <w:p w14:paraId="58E3D559" w14:textId="77777777" w:rsidR="00CF5A93" w:rsidRPr="00FB03D7" w:rsidRDefault="00CF5A93" w:rsidP="00CF5A93">
      <w:pPr>
        <w:jc w:val="both"/>
        <w:rPr>
          <w:lang w:val="hr-HR"/>
        </w:rPr>
      </w:pPr>
      <w:r w:rsidRPr="00FB03D7">
        <w:rPr>
          <w:lang w:val="hr-HR"/>
        </w:rPr>
        <w:t>Kako bi se pobliže opisala vizija te način njenog ispunjenja, Agencija je osmislila zajedničku misiju poslovanja:</w:t>
      </w:r>
    </w:p>
    <w:tbl>
      <w:tblPr>
        <w:tblpPr w:leftFromText="180" w:rightFromText="180" w:vertAnchor="text" w:tblpY="406"/>
        <w:tblW w:w="1032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10326"/>
      </w:tblGrid>
      <w:tr w:rsidR="00E523C3" w:rsidRPr="00FB03D7" w14:paraId="7F0F58A5" w14:textId="77777777" w:rsidTr="00D476F7">
        <w:trPr>
          <w:trHeight w:val="2073"/>
        </w:trPr>
        <w:tc>
          <w:tcPr>
            <w:tcW w:w="10326" w:type="dxa"/>
            <w:tcBorders>
              <w:top w:val="nil"/>
              <w:left w:val="nil"/>
              <w:bottom w:val="nil"/>
              <w:right w:val="nil"/>
            </w:tcBorders>
            <w:shd w:val="clear" w:color="auto" w:fill="262140" w:themeFill="text1"/>
            <w:vAlign w:val="center"/>
          </w:tcPr>
          <w:p w14:paraId="5F55F11A" w14:textId="77777777" w:rsidR="00E523C3" w:rsidRPr="00FB03D7" w:rsidRDefault="00E523C3" w:rsidP="00D476F7">
            <w:pPr>
              <w:pStyle w:val="Potpis"/>
              <w:spacing w:before="0"/>
              <w:rPr>
                <w:lang w:val="hr-HR"/>
              </w:rPr>
            </w:pPr>
            <w:r w:rsidRPr="00FB03D7">
              <w:rPr>
                <w:noProof/>
                <w:lang w:val="hr-HR" w:eastAsia="en-US"/>
              </w:rPr>
              <mc:AlternateContent>
                <mc:Choice Requires="wps">
                  <w:drawing>
                    <wp:inline distT="0" distB="0" distL="0" distR="0" wp14:anchorId="05EBF601" wp14:editId="70CDBB4D">
                      <wp:extent cx="6413679" cy="1771650"/>
                      <wp:effectExtent l="0" t="0" r="6350" b="0"/>
                      <wp:docPr id="5" name="Text Box 5" descr="Sidebar"/>
                      <wp:cNvGraphicFramePr/>
                      <a:graphic xmlns:a="http://schemas.openxmlformats.org/drawingml/2006/main">
                        <a:graphicData uri="http://schemas.microsoft.com/office/word/2010/wordprocessingShape">
                          <wps:wsp>
                            <wps:cNvSpPr txBox="1"/>
                            <wps:spPr>
                              <a:xfrm>
                                <a:off x="0" y="0"/>
                                <a:ext cx="6413679" cy="1771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585D0C" w14:textId="59D5643C" w:rsidR="004B3E37" w:rsidRDefault="004B3E37" w:rsidP="004B3E37">
                                  <w:pPr>
                                    <w:pStyle w:val="Citat"/>
                                    <w:jc w:val="center"/>
                                    <w:rPr>
                                      <w:lang w:val="hr-HR"/>
                                    </w:rPr>
                                  </w:pPr>
                                  <w:r w:rsidRPr="00CF5A93">
                                    <w:rPr>
                                      <w:lang w:val="hr-HR"/>
                                    </w:rPr>
                                    <w:t>Primjenjivati nove trendove u sferi održivog razvoja s ciljem stvaranja dodane vrijednosti u društvu.</w:t>
                                  </w:r>
                                </w:p>
                                <w:p w14:paraId="6A732809" w14:textId="5ED3E418" w:rsidR="004B3E37" w:rsidRPr="007F60C5" w:rsidRDefault="004B3E37" w:rsidP="004B3E37">
                                  <w:pPr>
                                    <w:rPr>
                                      <w:sz w:val="10"/>
                                      <w:szCs w:val="10"/>
                                      <w:lang w:val="hr-HR"/>
                                    </w:rPr>
                                  </w:pPr>
                                </w:p>
                                <w:p w14:paraId="01E24C1B" w14:textId="43E17FD5" w:rsidR="004B3E37" w:rsidRDefault="007F60C5" w:rsidP="004B3E37">
                                  <w:pPr>
                                    <w:pStyle w:val="Citat"/>
                                    <w:jc w:val="center"/>
                                    <w:rPr>
                                      <w:lang w:val="hr-HR"/>
                                    </w:rPr>
                                  </w:pPr>
                                  <w:r>
                                    <w:rPr>
                                      <w:lang w:val="hr-HR"/>
                                    </w:rPr>
                                    <w:t>Stvarati dugoročna i čvrsta partnerstva temeljena na izvrsnosti i kvaliteti</w:t>
                                  </w:r>
                                  <w:r w:rsidR="00CF6A8F">
                                    <w:rPr>
                                      <w:lang w:val="hr-HR"/>
                                    </w:rPr>
                                    <w:t>.</w:t>
                                  </w:r>
                                  <w:r>
                                    <w:rPr>
                                      <w:lang w:val="hr-HR"/>
                                    </w:rPr>
                                    <w:t xml:space="preserve">  </w:t>
                                  </w:r>
                                </w:p>
                                <w:p w14:paraId="23F6A5AC" w14:textId="77777777" w:rsidR="004B3E37" w:rsidRPr="00CF5A93" w:rsidRDefault="004B3E37" w:rsidP="00FB03D7">
                                  <w:pPr>
                                    <w:pStyle w:val="Citat"/>
                                    <w:jc w:val="center"/>
                                    <w:rPr>
                                      <w:sz w:val="10"/>
                                      <w:szCs w:val="10"/>
                                      <w:lang w:val="hr-HR"/>
                                    </w:rPr>
                                  </w:pPr>
                                </w:p>
                                <w:p w14:paraId="55984623" w14:textId="2F0F49CE" w:rsidR="004B3E37" w:rsidRPr="00CF5A93" w:rsidRDefault="004B3E37" w:rsidP="00FB03D7">
                                  <w:pPr>
                                    <w:pStyle w:val="Citat"/>
                                    <w:jc w:val="center"/>
                                    <w:rPr>
                                      <w:lang w:val="hr-HR"/>
                                    </w:rPr>
                                  </w:pPr>
                                  <w:r w:rsidRPr="00CF5A93">
                                    <w:rPr>
                                      <w:lang w:val="hr-HR"/>
                                    </w:rPr>
                                    <w:t>Poticati motiviranost, inovativnost i kreativnost djelatnika za razradu specifičnih i korisniku prilagođen</w:t>
                                  </w:r>
                                  <w:r w:rsidR="0003388A">
                                    <w:rPr>
                                      <w:lang w:val="hr-HR"/>
                                    </w:rPr>
                                    <w:t>ih</w:t>
                                  </w:r>
                                  <w:r w:rsidRPr="00CF5A93">
                                    <w:rPr>
                                      <w:lang w:val="hr-HR"/>
                                    </w:rPr>
                                    <w:t xml:space="preserve"> rješenja. </w:t>
                                  </w:r>
                                </w:p>
                                <w:p w14:paraId="26C573D8" w14:textId="6BDAE02D" w:rsidR="004B3E37" w:rsidRPr="00D55CBC" w:rsidRDefault="004B3E37" w:rsidP="00FB03D7">
                                  <w:pPr>
                                    <w:pStyle w:val="Citat"/>
                                    <w:jc w:val="center"/>
                                  </w:pPr>
                                </w:p>
                              </w:txbxContent>
                            </wps:txbx>
                            <wps:bodyPr rot="0" spcFirstLastPara="0" vertOverflow="overflow" horzOverflow="overflow" vert="horz" wrap="square" lIns="45720" tIns="0" rIns="45720" bIns="0" numCol="1" spcCol="0" rtlCol="0" fromWordArt="0" anchor="t" anchorCtr="0" forceAA="0" compatLnSpc="1">
                              <a:prstTxWarp prst="textNoShape">
                                <a:avLst/>
                              </a:prstTxWarp>
                              <a:noAutofit/>
                            </wps:bodyPr>
                          </wps:wsp>
                        </a:graphicData>
                      </a:graphic>
                    </wp:inline>
                  </w:drawing>
                </mc:Choice>
                <mc:Fallback>
                  <w:pict>
                    <v:shape w14:anchorId="05EBF601" id="_x0000_s1038" type="#_x0000_t202" alt="Sidebar" style="width:505pt;height:1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" filled="f" stroked="f" strokeweight=".5pt">
                      <v:textbox inset="3.6pt,0,3.6pt,0">
                        <w:txbxContent>
                          <w:p w14:paraId="78585D0C" w14:textId="59D5643C" w:rsidR="004B3E37" w:rsidRDefault="004B3E37" w:rsidP="004B3E37">
                            <w:pPr>
                              <w:pStyle w:val="Citat"/>
                              <w:jc w:val="center"/>
                              <w:rPr>
                                <w:lang w:val="hr-HR"/>
                              </w:rPr>
                            </w:pPr>
                            <w:r w:rsidRPr="00CF5A93">
                              <w:rPr>
                                <w:lang w:val="hr-HR"/>
                              </w:rPr>
                              <w:t>Primjenjivati nove trendove u sferi održivog razvoja s ciljem stvaranja dodane vrijednosti u društvu.</w:t>
                            </w:r>
                          </w:p>
                          <w:p w14:paraId="6A732809" w14:textId="5ED3E418" w:rsidR="004B3E37" w:rsidRPr="007F60C5" w:rsidRDefault="004B3E37" w:rsidP="004B3E37">
                            <w:pPr>
                              <w:rPr>
                                <w:sz w:val="10"/>
                                <w:szCs w:val="10"/>
                                <w:lang w:val="hr-HR"/>
                              </w:rPr>
                            </w:pPr>
                          </w:p>
                          <w:p w14:paraId="01E24C1B" w14:textId="43E17FD5" w:rsidR="004B3E37" w:rsidRDefault="007F60C5" w:rsidP="004B3E37">
                            <w:pPr>
                              <w:pStyle w:val="Citat"/>
                              <w:jc w:val="center"/>
                              <w:rPr>
                                <w:lang w:val="hr-HR"/>
                              </w:rPr>
                            </w:pPr>
                            <w:r>
                              <w:rPr>
                                <w:lang w:val="hr-HR"/>
                              </w:rPr>
                              <w:t>Stvarati dugoročna i čvrsta partnerstva temeljena na izvrsnosti i kvaliteti</w:t>
                            </w:r>
                            <w:r w:rsidR="00CF6A8F">
                              <w:rPr>
                                <w:lang w:val="hr-HR"/>
                              </w:rPr>
                              <w:t>.</w:t>
                            </w:r>
                            <w:r>
                              <w:rPr>
                                <w:lang w:val="hr-HR"/>
                              </w:rPr>
                              <w:t xml:space="preserve">  </w:t>
                            </w:r>
                          </w:p>
                          <w:p w14:paraId="23F6A5AC" w14:textId="77777777" w:rsidR="004B3E37" w:rsidRPr="00CF5A93" w:rsidRDefault="004B3E37" w:rsidP="00FB03D7">
                            <w:pPr>
                              <w:pStyle w:val="Citat"/>
                              <w:jc w:val="center"/>
                              <w:rPr>
                                <w:sz w:val="10"/>
                                <w:szCs w:val="10"/>
                                <w:lang w:val="hr-HR"/>
                              </w:rPr>
                            </w:pPr>
                          </w:p>
                          <w:p w14:paraId="55984623" w14:textId="2F0F49CE" w:rsidR="004B3E37" w:rsidRPr="00CF5A93" w:rsidRDefault="004B3E37" w:rsidP="00FB03D7">
                            <w:pPr>
                              <w:pStyle w:val="Citat"/>
                              <w:jc w:val="center"/>
                              <w:rPr>
                                <w:lang w:val="hr-HR"/>
                              </w:rPr>
                            </w:pPr>
                            <w:r w:rsidRPr="00CF5A93">
                              <w:rPr>
                                <w:lang w:val="hr-HR"/>
                              </w:rPr>
                              <w:t>Poticati motiviranost, inovativnost i kreativnost djelatnika za razradu specifičnih i korisniku prilagođen</w:t>
                            </w:r>
                            <w:r w:rsidR="0003388A">
                              <w:rPr>
                                <w:lang w:val="hr-HR"/>
                              </w:rPr>
                              <w:t>ih</w:t>
                            </w:r>
                            <w:r w:rsidRPr="00CF5A93">
                              <w:rPr>
                                <w:lang w:val="hr-HR"/>
                              </w:rPr>
                              <w:t xml:space="preserve"> rješenja. </w:t>
                            </w:r>
                          </w:p>
                          <w:p w14:paraId="26C573D8" w14:textId="6BDAE02D" w:rsidR="004B3E37" w:rsidRPr="00D55CBC" w:rsidRDefault="004B3E37" w:rsidP="00FB03D7">
                            <w:pPr>
                              <w:pStyle w:val="Citat"/>
                              <w:jc w:val="center"/>
                            </w:pPr>
                          </w:p>
                        </w:txbxContent>
                      </v:textbox>
                      <w10:anchorlock/>
                    </v:shape>
                  </w:pict>
                </mc:Fallback>
              </mc:AlternateContent>
            </w:r>
          </w:p>
        </w:tc>
      </w:tr>
    </w:tbl>
    <w:p w14:paraId="59294065" w14:textId="77777777" w:rsidR="00FB03D7" w:rsidRPr="00FB03D7" w:rsidRDefault="00FB03D7" w:rsidP="00D476F7">
      <w:pPr>
        <w:pStyle w:val="Naslov2"/>
        <w:spacing w:before="500"/>
        <w:rPr>
          <w:lang w:val="hr-HR"/>
        </w:rPr>
      </w:pPr>
    </w:p>
    <w:p w14:paraId="39A50D5E" w14:textId="74526F6F" w:rsidR="00FB03D7" w:rsidRPr="00FB03D7" w:rsidRDefault="00FB03D7" w:rsidP="00FB03D7">
      <w:pPr>
        <w:pStyle w:val="Naslov2"/>
        <w:rPr>
          <w:lang w:val="hr-HR"/>
        </w:rPr>
      </w:pPr>
      <w:bookmarkStart w:id="12" w:name="_Toc528667506"/>
      <w:r w:rsidRPr="00FB03D7">
        <w:rPr>
          <w:lang w:val="hr-HR"/>
        </w:rPr>
        <w:t>Načela poslovanja</w:t>
      </w:r>
      <w:bookmarkEnd w:id="12"/>
    </w:p>
    <w:p w14:paraId="5AFC409E" w14:textId="77777777" w:rsidR="00FB03D7" w:rsidRPr="00FB03D7" w:rsidRDefault="00FB03D7" w:rsidP="00FB03D7">
      <w:pPr>
        <w:jc w:val="both"/>
        <w:rPr>
          <w:lang w:val="hr-HR"/>
        </w:rPr>
      </w:pPr>
      <w:r w:rsidRPr="00FB03D7">
        <w:rPr>
          <w:lang w:val="hr-HR"/>
        </w:rPr>
        <w:t xml:space="preserve">Kako bi se vizija i misija ostvarile, Agencija provodi aktivnosti temeljem opće prihvaćenih načela poslovanja. Ova načela primjenjuju se u internom poslovanju, ali i u odnosu s partnerima i eksternoj komunikaciji. Korporativni identitet temelji se na inovativnosti, kreativnosti, stručnosti i pouzdanosti svih djelatnika Agencije. </w:t>
      </w:r>
    </w:p>
    <w:p w14:paraId="1989EAAA" w14:textId="77777777" w:rsidR="00FB03D7" w:rsidRPr="00FB03D7" w:rsidRDefault="00FB03D7" w:rsidP="00FB03D7">
      <w:pPr>
        <w:rPr>
          <w:lang w:val="hr-HR"/>
        </w:rPr>
      </w:pPr>
    </w:p>
    <w:p w14:paraId="13D44E40" w14:textId="643B3E67" w:rsidR="002D477F" w:rsidRDefault="00FB03D7" w:rsidP="00FB03D7">
      <w:pPr>
        <w:pStyle w:val="Odlomakpopisa"/>
        <w:numPr>
          <w:ilvl w:val="0"/>
          <w:numId w:val="31"/>
        </w:numPr>
        <w:jc w:val="both"/>
        <w:rPr>
          <w:sz w:val="24"/>
          <w:szCs w:val="24"/>
          <w:lang w:val="hr-HR"/>
        </w:rPr>
      </w:pPr>
      <w:r w:rsidRPr="00FB03D7">
        <w:rPr>
          <w:b/>
          <w:sz w:val="24"/>
          <w:szCs w:val="24"/>
          <w:lang w:val="hr-HR"/>
        </w:rPr>
        <w:lastRenderedPageBreak/>
        <w:t>Kreativnost</w:t>
      </w:r>
      <w:r w:rsidRPr="002D477F">
        <w:rPr>
          <w:b/>
          <w:sz w:val="24"/>
          <w:szCs w:val="24"/>
          <w:lang w:val="hr-HR"/>
        </w:rPr>
        <w:t xml:space="preserve"> </w:t>
      </w:r>
      <w:r w:rsidR="002D477F" w:rsidRPr="002D477F">
        <w:rPr>
          <w:b/>
          <w:sz w:val="24"/>
          <w:szCs w:val="24"/>
          <w:lang w:val="hr-HR"/>
        </w:rPr>
        <w:t>i inovativnost</w:t>
      </w:r>
      <w:r w:rsidR="002D477F">
        <w:rPr>
          <w:sz w:val="24"/>
          <w:szCs w:val="24"/>
          <w:lang w:val="hr-HR"/>
        </w:rPr>
        <w:t xml:space="preserve"> </w:t>
      </w:r>
      <w:r w:rsidRPr="00FB03D7">
        <w:rPr>
          <w:sz w:val="24"/>
          <w:szCs w:val="24"/>
          <w:lang w:val="hr-HR"/>
        </w:rPr>
        <w:t xml:space="preserve">– </w:t>
      </w:r>
      <w:r w:rsidR="002D477F">
        <w:rPr>
          <w:sz w:val="24"/>
          <w:szCs w:val="24"/>
          <w:lang w:val="hr-HR"/>
        </w:rPr>
        <w:t xml:space="preserve">Agencija potiče </w:t>
      </w:r>
      <w:r w:rsidRPr="00FB03D7">
        <w:rPr>
          <w:sz w:val="24"/>
          <w:szCs w:val="24"/>
          <w:lang w:val="hr-HR"/>
        </w:rPr>
        <w:t xml:space="preserve">kreativnost i samostalnost </w:t>
      </w:r>
      <w:r w:rsidR="002D477F">
        <w:rPr>
          <w:sz w:val="24"/>
          <w:szCs w:val="24"/>
          <w:lang w:val="hr-HR"/>
        </w:rPr>
        <w:t xml:space="preserve">djelatnika </w:t>
      </w:r>
      <w:r w:rsidRPr="00FB03D7">
        <w:rPr>
          <w:sz w:val="24"/>
          <w:szCs w:val="24"/>
          <w:lang w:val="hr-HR"/>
        </w:rPr>
        <w:t xml:space="preserve">u </w:t>
      </w:r>
      <w:r w:rsidR="002D477F">
        <w:rPr>
          <w:sz w:val="24"/>
          <w:szCs w:val="24"/>
          <w:lang w:val="hr-HR"/>
        </w:rPr>
        <w:t>svakodnevnim poslovnim procesima koji rezultiraju inovativnim poslovnim prijedlozima</w:t>
      </w:r>
      <w:r w:rsidR="00CE268B">
        <w:rPr>
          <w:sz w:val="24"/>
          <w:szCs w:val="24"/>
          <w:lang w:val="hr-HR"/>
        </w:rPr>
        <w:t>, a ujedno i postavljanjem novih trendova u poslovanju.</w:t>
      </w:r>
    </w:p>
    <w:p w14:paraId="44622E1F" w14:textId="06430F28" w:rsidR="00B019A1" w:rsidRDefault="00B019A1" w:rsidP="00FB03D7">
      <w:pPr>
        <w:pStyle w:val="Odlomakpopisa"/>
        <w:numPr>
          <w:ilvl w:val="0"/>
          <w:numId w:val="31"/>
        </w:numPr>
        <w:jc w:val="both"/>
        <w:rPr>
          <w:sz w:val="24"/>
          <w:szCs w:val="24"/>
          <w:lang w:val="hr-HR"/>
        </w:rPr>
      </w:pPr>
      <w:r>
        <w:rPr>
          <w:b/>
          <w:sz w:val="24"/>
          <w:szCs w:val="24"/>
          <w:lang w:val="hr-HR"/>
        </w:rPr>
        <w:t>P</w:t>
      </w:r>
      <w:r w:rsidR="00CE268B">
        <w:rPr>
          <w:b/>
          <w:sz w:val="24"/>
          <w:szCs w:val="24"/>
          <w:lang w:val="hr-HR"/>
        </w:rPr>
        <w:t>rofesionalnost i povjerenje</w:t>
      </w:r>
      <w:r w:rsidR="00FB03D7" w:rsidRPr="00FB03D7">
        <w:rPr>
          <w:sz w:val="24"/>
          <w:szCs w:val="24"/>
          <w:lang w:val="hr-HR"/>
        </w:rPr>
        <w:t xml:space="preserve"> – </w:t>
      </w:r>
      <w:r>
        <w:rPr>
          <w:sz w:val="24"/>
          <w:szCs w:val="24"/>
          <w:lang w:val="hr-HR"/>
        </w:rPr>
        <w:t xml:space="preserve">Agencija </w:t>
      </w:r>
      <w:r w:rsidR="00FB03D7" w:rsidRPr="00FB03D7">
        <w:rPr>
          <w:sz w:val="24"/>
          <w:szCs w:val="24"/>
          <w:lang w:val="hr-HR"/>
        </w:rPr>
        <w:t>u skladu s pozitivnom poslovnom praksom</w:t>
      </w:r>
      <w:r>
        <w:rPr>
          <w:sz w:val="24"/>
          <w:szCs w:val="24"/>
          <w:lang w:val="hr-HR"/>
        </w:rPr>
        <w:t xml:space="preserve"> </w:t>
      </w:r>
      <w:r w:rsidR="00FB03D7" w:rsidRPr="00FB03D7">
        <w:rPr>
          <w:sz w:val="24"/>
          <w:szCs w:val="24"/>
          <w:lang w:val="hr-HR"/>
        </w:rPr>
        <w:t>k</w:t>
      </w:r>
      <w:r>
        <w:rPr>
          <w:sz w:val="24"/>
          <w:szCs w:val="24"/>
          <w:lang w:val="hr-HR"/>
        </w:rPr>
        <w:t xml:space="preserve">orisnicima pravodobno, provjereno i otvoreno </w:t>
      </w:r>
      <w:r w:rsidR="00FB03D7" w:rsidRPr="00FB03D7">
        <w:rPr>
          <w:sz w:val="24"/>
          <w:szCs w:val="24"/>
          <w:lang w:val="hr-HR"/>
        </w:rPr>
        <w:t>pruža kvalitetne informacije</w:t>
      </w:r>
      <w:r>
        <w:rPr>
          <w:sz w:val="24"/>
          <w:szCs w:val="24"/>
          <w:lang w:val="hr-HR"/>
        </w:rPr>
        <w:t xml:space="preserve"> </w:t>
      </w:r>
      <w:r w:rsidR="00FB03D7" w:rsidRPr="00FB03D7">
        <w:rPr>
          <w:sz w:val="24"/>
          <w:szCs w:val="24"/>
          <w:lang w:val="hr-HR"/>
        </w:rPr>
        <w:t xml:space="preserve">u svrhu </w:t>
      </w:r>
      <w:r>
        <w:rPr>
          <w:sz w:val="24"/>
          <w:szCs w:val="24"/>
          <w:lang w:val="hr-HR"/>
        </w:rPr>
        <w:t>uspostave i zadržavanja</w:t>
      </w:r>
      <w:r w:rsidR="00FB03D7" w:rsidRPr="00FB03D7">
        <w:rPr>
          <w:sz w:val="24"/>
          <w:szCs w:val="24"/>
          <w:lang w:val="hr-HR"/>
        </w:rPr>
        <w:t xml:space="preserve"> kvalitetnog p</w:t>
      </w:r>
      <w:r>
        <w:rPr>
          <w:sz w:val="24"/>
          <w:szCs w:val="24"/>
          <w:lang w:val="hr-HR"/>
        </w:rPr>
        <w:t xml:space="preserve">artnerskog odnosa. Korisnicima usluga se nakon analize problema nude </w:t>
      </w:r>
      <w:r w:rsidR="00166765">
        <w:rPr>
          <w:sz w:val="24"/>
          <w:szCs w:val="24"/>
          <w:lang w:val="hr-HR"/>
        </w:rPr>
        <w:t>najpovoljnije opcije te ključne povratne informacije.</w:t>
      </w:r>
      <w:r>
        <w:rPr>
          <w:sz w:val="24"/>
          <w:szCs w:val="24"/>
          <w:lang w:val="hr-HR"/>
        </w:rPr>
        <w:t xml:space="preserve"> </w:t>
      </w:r>
    </w:p>
    <w:p w14:paraId="562C4E77" w14:textId="4F614D35" w:rsidR="002D477F" w:rsidRPr="002D477F" w:rsidRDefault="002D477F" w:rsidP="002D477F">
      <w:pPr>
        <w:pStyle w:val="Odlomakpopisa"/>
        <w:numPr>
          <w:ilvl w:val="0"/>
          <w:numId w:val="31"/>
        </w:numPr>
        <w:jc w:val="both"/>
        <w:rPr>
          <w:sz w:val="24"/>
          <w:szCs w:val="24"/>
          <w:lang w:val="hr-HR"/>
        </w:rPr>
      </w:pPr>
      <w:r w:rsidRPr="00FB03D7">
        <w:rPr>
          <w:b/>
          <w:sz w:val="24"/>
          <w:szCs w:val="24"/>
          <w:lang w:val="hr-HR"/>
        </w:rPr>
        <w:t>Društvena odgovornost</w:t>
      </w:r>
      <w:r w:rsidRPr="00FB03D7">
        <w:rPr>
          <w:sz w:val="24"/>
          <w:szCs w:val="24"/>
          <w:lang w:val="hr-HR"/>
        </w:rPr>
        <w:t xml:space="preserve"> – u svojim aktivnostima </w:t>
      </w:r>
      <w:r w:rsidR="00F413C7">
        <w:rPr>
          <w:sz w:val="24"/>
          <w:szCs w:val="24"/>
          <w:lang w:val="hr-HR"/>
        </w:rPr>
        <w:t>Agencija posebnu pažnju p</w:t>
      </w:r>
      <w:r w:rsidRPr="00FB03D7">
        <w:rPr>
          <w:sz w:val="24"/>
          <w:szCs w:val="24"/>
          <w:lang w:val="hr-HR"/>
        </w:rPr>
        <w:t xml:space="preserve">osvećuje svim aspektima društva i održivog razvoja gdje </w:t>
      </w:r>
      <w:r w:rsidR="00F413C7">
        <w:rPr>
          <w:sz w:val="24"/>
          <w:szCs w:val="24"/>
          <w:lang w:val="hr-HR"/>
        </w:rPr>
        <w:t xml:space="preserve">se </w:t>
      </w:r>
      <w:r w:rsidRPr="00FB03D7">
        <w:rPr>
          <w:sz w:val="24"/>
          <w:szCs w:val="24"/>
          <w:lang w:val="hr-HR"/>
        </w:rPr>
        <w:t>jednako pristupa</w:t>
      </w:r>
      <w:r w:rsidR="00F413C7">
        <w:rPr>
          <w:sz w:val="24"/>
          <w:szCs w:val="24"/>
          <w:lang w:val="hr-HR"/>
        </w:rPr>
        <w:t xml:space="preserve"> svim </w:t>
      </w:r>
      <w:r w:rsidRPr="00FB03D7">
        <w:rPr>
          <w:sz w:val="24"/>
          <w:szCs w:val="24"/>
          <w:lang w:val="hr-HR"/>
        </w:rPr>
        <w:t>interesn</w:t>
      </w:r>
      <w:r w:rsidR="00F413C7">
        <w:rPr>
          <w:sz w:val="24"/>
          <w:szCs w:val="24"/>
          <w:lang w:val="hr-HR"/>
        </w:rPr>
        <w:t xml:space="preserve">im </w:t>
      </w:r>
      <w:r w:rsidRPr="00FB03D7">
        <w:rPr>
          <w:sz w:val="24"/>
          <w:szCs w:val="24"/>
          <w:lang w:val="hr-HR"/>
        </w:rPr>
        <w:t>skupin</w:t>
      </w:r>
      <w:r w:rsidR="00F413C7">
        <w:rPr>
          <w:sz w:val="24"/>
          <w:szCs w:val="24"/>
          <w:lang w:val="hr-HR"/>
        </w:rPr>
        <w:t>ama</w:t>
      </w:r>
      <w:r w:rsidR="008A0C54">
        <w:rPr>
          <w:sz w:val="24"/>
          <w:szCs w:val="24"/>
          <w:lang w:val="hr-HR"/>
        </w:rPr>
        <w:t xml:space="preserve">. Agencija ulaže napore u održavanje </w:t>
      </w:r>
      <w:r w:rsidRPr="00FB03D7">
        <w:rPr>
          <w:sz w:val="24"/>
          <w:szCs w:val="24"/>
          <w:lang w:val="hr-HR"/>
        </w:rPr>
        <w:t xml:space="preserve">sigurnog, </w:t>
      </w:r>
      <w:r w:rsidR="008A0C54">
        <w:rPr>
          <w:sz w:val="24"/>
          <w:szCs w:val="24"/>
          <w:lang w:val="hr-HR"/>
        </w:rPr>
        <w:t xml:space="preserve">kreativnog </w:t>
      </w:r>
      <w:r w:rsidRPr="00FB03D7">
        <w:rPr>
          <w:sz w:val="24"/>
          <w:szCs w:val="24"/>
          <w:lang w:val="hr-HR"/>
        </w:rPr>
        <w:t xml:space="preserve">i </w:t>
      </w:r>
      <w:r w:rsidR="008A0C54">
        <w:rPr>
          <w:sz w:val="24"/>
          <w:szCs w:val="24"/>
          <w:lang w:val="hr-HR"/>
        </w:rPr>
        <w:t xml:space="preserve">poželjnog </w:t>
      </w:r>
      <w:r w:rsidRPr="00FB03D7">
        <w:rPr>
          <w:sz w:val="24"/>
          <w:szCs w:val="24"/>
          <w:lang w:val="hr-HR"/>
        </w:rPr>
        <w:t>mjesta za rad</w:t>
      </w:r>
      <w:r w:rsidR="008A0C54">
        <w:rPr>
          <w:sz w:val="24"/>
          <w:szCs w:val="24"/>
          <w:lang w:val="hr-HR"/>
        </w:rPr>
        <w:t xml:space="preserve">, </w:t>
      </w:r>
      <w:r w:rsidRPr="00FB03D7">
        <w:rPr>
          <w:sz w:val="24"/>
          <w:szCs w:val="24"/>
          <w:lang w:val="hr-HR"/>
        </w:rPr>
        <w:t>posvećujući posebnu pažnju zalogu za buduće generacije.</w:t>
      </w:r>
    </w:p>
    <w:p w14:paraId="08CC3AAD" w14:textId="323CD5D1" w:rsidR="003C7DA4" w:rsidRDefault="003C7DA4" w:rsidP="00FB03D7">
      <w:pPr>
        <w:rPr>
          <w:lang w:val="hr-HR"/>
        </w:rPr>
      </w:pPr>
    </w:p>
    <w:p w14:paraId="75F4973C" w14:textId="63DD7597" w:rsidR="0040055D" w:rsidRPr="00FB03D7" w:rsidRDefault="0040055D" w:rsidP="0040055D">
      <w:pPr>
        <w:pStyle w:val="Naslov2"/>
        <w:rPr>
          <w:lang w:val="hr-HR"/>
        </w:rPr>
      </w:pPr>
      <w:bookmarkStart w:id="13" w:name="_Toc528667507"/>
      <w:r>
        <w:rPr>
          <w:lang w:val="hr-HR"/>
        </w:rPr>
        <w:t>SWOT analiza</w:t>
      </w:r>
      <w:bookmarkEnd w:id="13"/>
    </w:p>
    <w:p w14:paraId="72BE3B6A" w14:textId="6D517747" w:rsidR="0040055D" w:rsidRPr="00E20318" w:rsidRDefault="0040055D" w:rsidP="0040055D">
      <w:pPr>
        <w:spacing w:line="276" w:lineRule="auto"/>
        <w:jc w:val="both"/>
        <w:rPr>
          <w:lang w:val="hr-HR"/>
        </w:rPr>
      </w:pPr>
      <w:r w:rsidRPr="00E20318">
        <w:rPr>
          <w:lang w:val="hr-HR"/>
        </w:rPr>
        <w:t xml:space="preserve">SWOT analiza ukazuje na glavne točne poslovanja </w:t>
      </w:r>
      <w:r>
        <w:rPr>
          <w:lang w:val="hr-HR"/>
        </w:rPr>
        <w:t>Agencije k</w:t>
      </w:r>
      <w:r w:rsidRPr="00E20318">
        <w:rPr>
          <w:lang w:val="hr-HR"/>
        </w:rPr>
        <w:t xml:space="preserve">oje je potrebno ugraditi u postavljanje i planiranje ciljeva poslovanja. Prilikom postavljanja ciljeva nužno je koristiti sve jake strane poslovanja kako bi se maksimalno umanjile i popravile sve slabosti – nužno je kontinuirano i sustavno raditi na otklanjaju slabosti, a s druge strane iskorištavanju prilika koje su identificirane. Prijetnje koje se javljaju moraju biti sagledane kao rizici poslovanja te je potrebno osmisliti efikasne mjere za ublažavanje ili izbjegavanje rizika. Iz SWOT analize, prije definiranja ciljeva, postavlja se vizija poslovanja te misija koja opisuje na koji način će se vizija ostvariti. Iz vizije i misije identificiraju se glavni ciljevi poslovanja. </w:t>
      </w:r>
    </w:p>
    <w:p w14:paraId="62E391B5" w14:textId="24B13DCE" w:rsidR="003C7DA4" w:rsidRDefault="003C7DA4" w:rsidP="00FB03D7">
      <w:pPr>
        <w:rPr>
          <w:lang w:val="hr-HR"/>
        </w:rPr>
      </w:pPr>
    </w:p>
    <w:p w14:paraId="3E9CD8D5" w14:textId="5ED43350" w:rsidR="0040055D" w:rsidRDefault="00FE7094" w:rsidP="00FB03D7">
      <w:pPr>
        <w:rPr>
          <w:lang w:val="hr-HR"/>
        </w:rPr>
      </w:pPr>
      <w:r>
        <w:rPr>
          <w:noProof/>
          <w:lang w:val="hr-HR"/>
        </w:rPr>
        <w:drawing>
          <wp:inline distT="0" distB="0" distL="0" distR="0" wp14:anchorId="0DC16267" wp14:editId="657E8AA8">
            <wp:extent cx="6344920" cy="4086971"/>
            <wp:effectExtent l="0" t="0" r="17780" b="8890"/>
            <wp:docPr id="90" name="Dijagram 9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002066F3" w14:textId="77777777" w:rsidR="00D718C9" w:rsidRDefault="00D718C9" w:rsidP="00D476F7">
      <w:pPr>
        <w:pStyle w:val="Naslov2"/>
        <w:spacing w:before="500"/>
        <w:rPr>
          <w:lang w:val="hr-HR"/>
        </w:rPr>
      </w:pPr>
      <w:bookmarkStart w:id="14" w:name="_Toc527616716"/>
      <w:bookmarkStart w:id="15" w:name="_Toc528312778"/>
      <w:bookmarkStart w:id="16" w:name="_Toc528667108"/>
      <w:bookmarkStart w:id="17" w:name="_Toc528667195"/>
      <w:bookmarkStart w:id="18" w:name="_Toc528667230"/>
      <w:bookmarkStart w:id="19" w:name="_Toc528667508"/>
      <w:r>
        <w:rPr>
          <w:noProof/>
          <w:lang w:val="hr-HR"/>
        </w:rPr>
        <w:lastRenderedPageBreak/>
        <w:drawing>
          <wp:inline distT="0" distB="0" distL="0" distR="0" wp14:anchorId="3FBB035C" wp14:editId="799EC836">
            <wp:extent cx="6360795" cy="4047214"/>
            <wp:effectExtent l="0" t="0" r="20955" b="0"/>
            <wp:docPr id="91" name="Dijagram 9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bookmarkEnd w:id="14"/>
      <w:bookmarkEnd w:id="15"/>
      <w:bookmarkEnd w:id="16"/>
      <w:bookmarkEnd w:id="17"/>
      <w:bookmarkEnd w:id="18"/>
      <w:bookmarkEnd w:id="19"/>
    </w:p>
    <w:p w14:paraId="64A30192" w14:textId="77777777" w:rsidR="00D718C9" w:rsidRDefault="00D718C9" w:rsidP="00D476F7">
      <w:pPr>
        <w:pStyle w:val="Naslov2"/>
        <w:spacing w:before="500"/>
        <w:rPr>
          <w:lang w:val="hr-HR"/>
        </w:rPr>
      </w:pPr>
    </w:p>
    <w:p w14:paraId="3B150DE8" w14:textId="77777777" w:rsidR="00D718C9" w:rsidRDefault="00D718C9" w:rsidP="00D476F7">
      <w:pPr>
        <w:pStyle w:val="Naslov2"/>
        <w:spacing w:before="500"/>
        <w:rPr>
          <w:lang w:val="hr-HR"/>
        </w:rPr>
      </w:pPr>
    </w:p>
    <w:p w14:paraId="0AC8A8DB" w14:textId="6C6258D4" w:rsidR="00E523C3" w:rsidRPr="00FB03D7" w:rsidRDefault="00275859" w:rsidP="00D476F7">
      <w:pPr>
        <w:pStyle w:val="Naslov2"/>
        <w:spacing w:before="500"/>
        <w:rPr>
          <w:lang w:val="hr-HR"/>
        </w:rPr>
      </w:pPr>
      <w:bookmarkStart w:id="20" w:name="_Toc528667509"/>
      <w:r>
        <w:rPr>
          <w:lang w:val="hr-HR"/>
        </w:rPr>
        <w:t>Ciljevi poslovanja do 2020. godine</w:t>
      </w:r>
      <w:bookmarkEnd w:id="20"/>
    </w:p>
    <w:p w14:paraId="274BE7AB" w14:textId="063695ED" w:rsidR="00275859" w:rsidRPr="00E20318" w:rsidRDefault="00275859" w:rsidP="00275859">
      <w:pPr>
        <w:jc w:val="both"/>
        <w:rPr>
          <w:lang w:val="hr-HR"/>
        </w:rPr>
      </w:pPr>
      <w:r w:rsidRPr="00E20318">
        <w:rPr>
          <w:lang w:val="hr-HR"/>
        </w:rPr>
        <w:t>Zagorska razvojna agencija, njegujući svoje vrijednosti u internom poslovanju i odnosu prema k</w:t>
      </w:r>
      <w:r w:rsidR="00B65D03">
        <w:rPr>
          <w:lang w:val="hr-HR"/>
        </w:rPr>
        <w:t>orisnicima usluga</w:t>
      </w:r>
      <w:r w:rsidRPr="00E20318">
        <w:rPr>
          <w:lang w:val="hr-HR"/>
        </w:rPr>
        <w:t xml:space="preserve">, svojim djelovanjem pridonosi održivom razvoju cijele Krapinsko-zagorske županije. To se ostvaruje poveznim aktivnostima koje su grupirane u 3 međuovisna cilja. Ciljevi su postavljeni sukladno opsegu poslova i mogućnostima koje su dane Zagorskoj razvojnoj agenciji sukladno Zakonu o regionalnom razvoju (NN 147/14, 123/17) koji definira osnovno poslovanje Agencije kao regionalnog koordinatora. Funkcija regionalnog koordinatora podrazumijeva niz akcija koje su unutar zakona prepoznate kao javne ovlasti županijskih razvojnih agencija. Obavljanje ovih aktivnosti postavljeno je na načelima partnerstva i suradnje (međusobno djelovanje svih sektora – horizontalno i vertikalno), udruživanja financijskih sredstava i održivog razvoja. Specifično, udruživanje financijskih sredstava podrazumijeva financiranje aktivnosti Zagorske razvojne agencije kroz nacionalna i regionalna sredstva (sredstva Krapinsko-zagorske županije) što zahtijeva proračunsko planiranje i strateški pristup promišljanju o aktivnostima Agencije – u kratkom i srednjem roku uz naznake okvira dugoročne održivosti Agencije ako regionalnog koordinatora. Ciljevi u nastavku prikazuju kratkoročne i </w:t>
      </w:r>
      <w:r w:rsidRPr="00E20318">
        <w:rPr>
          <w:lang w:val="hr-HR"/>
        </w:rPr>
        <w:lastRenderedPageBreak/>
        <w:t xml:space="preserve">srednjoročne ciljeve (kratkoročno na razini 1 godine i srednjoročno u razdoblju 2 – 4 godine), a u drugom poglavlju daju se okviri dugoročnog razvitka i ciljeva razvoja. </w:t>
      </w:r>
    </w:p>
    <w:p w14:paraId="4F029739" w14:textId="5CCEFCFD" w:rsidR="00E523C3" w:rsidRPr="00FB03D7" w:rsidRDefault="004E084C" w:rsidP="00E523C3">
      <w:pPr>
        <w:rPr>
          <w:lang w:val="hr-HR"/>
        </w:rPr>
      </w:pPr>
      <w:r>
        <w:rPr>
          <w:b/>
          <w:noProof/>
        </w:rPr>
        <w:drawing>
          <wp:inline distT="0" distB="0" distL="0" distR="0" wp14:anchorId="0BCC6F13" wp14:editId="3F8FF266">
            <wp:extent cx="5760720" cy="4512310"/>
            <wp:effectExtent l="0" t="0" r="0" b="21590"/>
            <wp:docPr id="93" name="Dijagram 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3170525B" w14:textId="69050415" w:rsidR="00E523C3" w:rsidRDefault="00C75C90" w:rsidP="00C75C90">
      <w:pPr>
        <w:pStyle w:val="Opisslike"/>
        <w:jc w:val="both"/>
        <w:rPr>
          <w:lang w:val="hr-HR"/>
        </w:rPr>
      </w:pPr>
      <w:r w:rsidRPr="00C75C90">
        <w:rPr>
          <w:lang w:val="hr-HR"/>
        </w:rPr>
        <w:t xml:space="preserve">Grafikon </w:t>
      </w:r>
      <w:r w:rsidRPr="00D5079A">
        <w:rPr>
          <w:lang w:val="hr-HR"/>
        </w:rPr>
        <w:fldChar w:fldCharType="begin"/>
      </w:r>
      <w:r w:rsidRPr="00C75C90">
        <w:rPr>
          <w:lang w:val="hr-HR"/>
        </w:rPr>
        <w:instrText xml:space="preserve"> SEQ Grafikon \* ARABIC </w:instrText>
      </w:r>
      <w:r w:rsidRPr="00D5079A">
        <w:rPr>
          <w:lang w:val="hr-HR"/>
        </w:rPr>
        <w:fldChar w:fldCharType="separate"/>
      </w:r>
      <w:r w:rsidR="00954148">
        <w:rPr>
          <w:noProof/>
          <w:lang w:val="hr-HR"/>
        </w:rPr>
        <w:t>4</w:t>
      </w:r>
      <w:r w:rsidRPr="00D5079A">
        <w:rPr>
          <w:lang w:val="hr-HR"/>
        </w:rPr>
        <w:fldChar w:fldCharType="end"/>
      </w:r>
      <w:r w:rsidRPr="00C75C90">
        <w:rPr>
          <w:lang w:val="hr-HR"/>
        </w:rPr>
        <w:t xml:space="preserve"> - Odnos vizije, misije, temeljnih načela poslovanja i postavljenih ciljeva Zagorske razvojne agencije</w:t>
      </w:r>
    </w:p>
    <w:p w14:paraId="1E6C8042" w14:textId="77777777" w:rsidR="00C75C90" w:rsidRDefault="00C75C90" w:rsidP="00C75C90">
      <w:pPr>
        <w:pStyle w:val="Naslov2"/>
        <w:spacing w:before="500"/>
        <w:rPr>
          <w:lang w:val="hr-HR"/>
        </w:rPr>
      </w:pPr>
    </w:p>
    <w:p w14:paraId="1D8F27DE" w14:textId="77777777" w:rsidR="00C75C90" w:rsidRPr="001B70A9" w:rsidRDefault="00C75C90" w:rsidP="00C75C90">
      <w:pPr>
        <w:jc w:val="both"/>
        <w:rPr>
          <w:lang w:val="hr-HR"/>
        </w:rPr>
      </w:pPr>
      <w:r w:rsidRPr="001B70A9">
        <w:rPr>
          <w:lang w:val="hr-HR"/>
        </w:rPr>
        <w:t>Očekivane rezultate poslovanja postavljamo u odnosu na postavljene ciljeve razvoja do 2020. godine. Primjenom SMART</w:t>
      </w:r>
      <w:r w:rsidRPr="001B70A9">
        <w:rPr>
          <w:rStyle w:val="Referencafusnote"/>
          <w:lang w:val="hr-HR"/>
        </w:rPr>
        <w:footnoteReference w:id="1"/>
      </w:r>
      <w:r w:rsidRPr="001B70A9">
        <w:rPr>
          <w:lang w:val="hr-HR"/>
        </w:rPr>
        <w:t xml:space="preserve"> pristupa u definiranju ciljeva, postavljamo realne i objektivne rezultate poslovanja. Rezultate, osim u odnosu na poslovanje, pokazujemo kao:</w:t>
      </w:r>
    </w:p>
    <w:p w14:paraId="17F92227" w14:textId="77777777" w:rsidR="00C75C90" w:rsidRPr="00B82F47" w:rsidRDefault="00C75C90" w:rsidP="00C75C90">
      <w:pPr>
        <w:pStyle w:val="Odlomakpopisa"/>
        <w:numPr>
          <w:ilvl w:val="0"/>
          <w:numId w:val="33"/>
        </w:numPr>
        <w:jc w:val="both"/>
        <w:rPr>
          <w:sz w:val="22"/>
          <w:szCs w:val="22"/>
          <w:lang w:val="hr-HR"/>
        </w:rPr>
      </w:pPr>
      <w:r w:rsidRPr="00B82F47">
        <w:rPr>
          <w:sz w:val="22"/>
          <w:szCs w:val="22"/>
          <w:lang w:val="hr-HR"/>
        </w:rPr>
        <w:t>Pokazatelje učinka – mjerimo realni utjecaj dostizanja određenog cilja</w:t>
      </w:r>
    </w:p>
    <w:p w14:paraId="4B9FF5FA" w14:textId="77777777" w:rsidR="00C75C90" w:rsidRPr="00B82F47" w:rsidRDefault="00C75C90" w:rsidP="00C75C90">
      <w:pPr>
        <w:pStyle w:val="Odlomakpopisa"/>
        <w:numPr>
          <w:ilvl w:val="0"/>
          <w:numId w:val="33"/>
        </w:numPr>
        <w:jc w:val="both"/>
        <w:rPr>
          <w:sz w:val="22"/>
          <w:szCs w:val="22"/>
          <w:lang w:val="hr-HR"/>
        </w:rPr>
      </w:pPr>
      <w:r w:rsidRPr="00B82F47">
        <w:rPr>
          <w:sz w:val="22"/>
          <w:szCs w:val="22"/>
          <w:lang w:val="hr-HR"/>
        </w:rPr>
        <w:t>Pokazatelje rezultata – kvantificiramo pokazatelje koje mjerimo u procesu monitoringa poslovnog procesa.</w:t>
      </w:r>
    </w:p>
    <w:p w14:paraId="52AC606B" w14:textId="77777777" w:rsidR="00C75C90" w:rsidRPr="001B70A9" w:rsidRDefault="00C75C90" w:rsidP="00C75C90">
      <w:pPr>
        <w:jc w:val="both"/>
        <w:rPr>
          <w:lang w:val="hr-HR"/>
        </w:rPr>
      </w:pPr>
      <w:r w:rsidRPr="001B70A9">
        <w:rPr>
          <w:lang w:val="hr-HR"/>
        </w:rPr>
        <w:t xml:space="preserve">Odnos ciljeva, pokazatelja učinka i rezultata POSTAVLJENIH INTERNIH CILJEVA prikazan je Grafikonom 5. </w:t>
      </w:r>
    </w:p>
    <w:p w14:paraId="1EF77D70" w14:textId="32294B29" w:rsidR="00C75C90" w:rsidRDefault="00C75C90">
      <w:pPr>
        <w:spacing w:after="180" w:line="336" w:lineRule="auto"/>
        <w:contextualSpacing w:val="0"/>
        <w:rPr>
          <w:lang w:val="hr-HR"/>
        </w:rPr>
      </w:pPr>
    </w:p>
    <w:p w14:paraId="75353796" w14:textId="5BF49FA5" w:rsidR="005452EA" w:rsidRDefault="005452EA">
      <w:pPr>
        <w:spacing w:after="180" w:line="336" w:lineRule="auto"/>
        <w:contextualSpacing w:val="0"/>
        <w:rPr>
          <w:lang w:val="hr-HR"/>
        </w:rPr>
      </w:pPr>
    </w:p>
    <w:p w14:paraId="529D5CEC" w14:textId="77777777" w:rsidR="005452EA" w:rsidRDefault="005452EA">
      <w:pPr>
        <w:spacing w:after="180" w:line="336" w:lineRule="auto"/>
        <w:contextualSpacing w:val="0"/>
        <w:rPr>
          <w:lang w:val="hr-HR"/>
        </w:rPr>
      </w:pPr>
    </w:p>
    <w:p w14:paraId="4F66F585" w14:textId="0BD432A2" w:rsidR="00C75C90" w:rsidRDefault="005452EA" w:rsidP="000E4536">
      <w:pPr>
        <w:spacing w:after="180" w:line="336" w:lineRule="auto"/>
        <w:ind w:left="284"/>
        <w:contextualSpacing w:val="0"/>
        <w:rPr>
          <w:lang w:val="hr-HR"/>
        </w:rPr>
      </w:pPr>
      <w:r w:rsidRPr="001B70A9">
        <w:rPr>
          <w:noProof/>
          <w:lang w:val="hr-HR" w:eastAsia="hr-HR"/>
        </w:rPr>
        <w:drawing>
          <wp:inline distT="0" distB="0" distL="0" distR="0" wp14:anchorId="66A719FC" wp14:editId="207B1C56">
            <wp:extent cx="6191250" cy="7172325"/>
            <wp:effectExtent l="19050" t="0" r="19050" b="28575"/>
            <wp:docPr id="94" name="Dijagram 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7BB01AB0" w14:textId="23ABDE42" w:rsidR="005D2089" w:rsidRDefault="005D2089">
      <w:pPr>
        <w:spacing w:after="180" w:line="336" w:lineRule="auto"/>
        <w:contextualSpacing w:val="0"/>
        <w:rPr>
          <w:lang w:val="hr-HR"/>
        </w:rPr>
      </w:pPr>
      <w:r>
        <w:rPr>
          <w:lang w:val="hr-HR"/>
        </w:rPr>
        <w:br w:type="page"/>
      </w:r>
    </w:p>
    <w:p w14:paraId="58C18131" w14:textId="69C9133C" w:rsidR="005D2089" w:rsidRDefault="005D2089" w:rsidP="005D2089">
      <w:pPr>
        <w:pStyle w:val="Naslov1"/>
        <w:rPr>
          <w:lang w:val="hr-HR"/>
        </w:rPr>
      </w:pPr>
      <w:bookmarkStart w:id="21" w:name="_Toc528667510"/>
      <w:r>
        <w:rPr>
          <w:lang w:val="hr-HR"/>
        </w:rPr>
        <w:lastRenderedPageBreak/>
        <w:t>PODRUČJE POSLOVANJA</w:t>
      </w:r>
      <w:bookmarkEnd w:id="21"/>
    </w:p>
    <w:p w14:paraId="0E6689AA" w14:textId="6C9613E3" w:rsidR="005D2089" w:rsidRDefault="005D2089" w:rsidP="005D2089">
      <w:pPr>
        <w:jc w:val="both"/>
        <w:rPr>
          <w:lang w:val="hr-HR"/>
        </w:rPr>
      </w:pPr>
      <w:r w:rsidRPr="001B70A9">
        <w:rPr>
          <w:lang w:val="hr-HR"/>
        </w:rPr>
        <w:t xml:space="preserve">Poslovanje Agencije velikim je dijelom određeno već ranije navedenim zakonima, </w:t>
      </w:r>
      <w:proofErr w:type="spellStart"/>
      <w:r w:rsidRPr="001B70A9">
        <w:rPr>
          <w:lang w:val="hr-HR"/>
        </w:rPr>
        <w:t>podzakonskim</w:t>
      </w:r>
      <w:proofErr w:type="spellEnd"/>
      <w:r w:rsidRPr="001B70A9">
        <w:rPr>
          <w:lang w:val="hr-HR"/>
        </w:rPr>
        <w:t xml:space="preserve"> aktima te odlukama Osnivača</w:t>
      </w:r>
      <w:r>
        <w:rPr>
          <w:lang w:val="hr-HR"/>
        </w:rPr>
        <w:t>. Agenciju odlikuje dinamičnost poslovanja, brza reakcija na promjene te sposobnost prilagodbe poslovanja novim uvjetima.</w:t>
      </w:r>
      <w:r w:rsidRPr="001B70A9" w:rsidDel="00BB5A71">
        <w:rPr>
          <w:lang w:val="hr-HR"/>
        </w:rPr>
        <w:t xml:space="preserve"> </w:t>
      </w:r>
      <w:r>
        <w:rPr>
          <w:lang w:val="hr-HR"/>
        </w:rPr>
        <w:t xml:space="preserve">Ostvarenje postavljenih ciljeva daje se kroz njihovu jasnu razradu u kojoj se opisuju aktivnosti unutar svakog zadanog cilja, identificiraju se glavni nositelji aktivnosti, vremenski okvir, potrebni resursi i izvori sredstava. </w:t>
      </w:r>
    </w:p>
    <w:p w14:paraId="5485E36D" w14:textId="77777777" w:rsidR="00E2643A" w:rsidRPr="001B70A9" w:rsidRDefault="00E2643A" w:rsidP="005D2089">
      <w:pPr>
        <w:jc w:val="both"/>
        <w:rPr>
          <w:lang w:val="hr-HR"/>
        </w:rPr>
      </w:pPr>
    </w:p>
    <w:tbl>
      <w:tblPr>
        <w:tblStyle w:val="Reetkatablice"/>
        <w:tblW w:w="0" w:type="auto"/>
        <w:tblLook w:val="04A0" w:firstRow="1" w:lastRow="0" w:firstColumn="1" w:lastColumn="0" w:noHBand="0" w:noVBand="1"/>
      </w:tblPr>
      <w:tblGrid>
        <w:gridCol w:w="1413"/>
        <w:gridCol w:w="8513"/>
      </w:tblGrid>
      <w:tr w:rsidR="00E2643A" w:rsidRPr="00E2643A" w14:paraId="5EC744A3" w14:textId="77777777" w:rsidTr="00E2643A">
        <w:trPr>
          <w:cnfStyle w:val="100000000000" w:firstRow="1" w:lastRow="0" w:firstColumn="0" w:lastColumn="0" w:oddVBand="0" w:evenVBand="0" w:oddHBand="0" w:evenHBand="0" w:firstRowFirstColumn="0" w:firstRowLastColumn="0" w:lastRowFirstColumn="0" w:lastRowLastColumn="0"/>
        </w:trPr>
        <w:tc>
          <w:tcPr>
            <w:tcW w:w="9926" w:type="dxa"/>
            <w:gridSpan w:val="2"/>
          </w:tcPr>
          <w:p w14:paraId="77504DD8" w14:textId="77777777" w:rsidR="00E2643A" w:rsidRPr="00E2643A" w:rsidRDefault="00E2643A" w:rsidP="00441B18">
            <w:pPr>
              <w:rPr>
                <w:sz w:val="22"/>
                <w:szCs w:val="22"/>
                <w:lang w:val="hr-HR"/>
              </w:rPr>
            </w:pPr>
            <w:bookmarkStart w:id="22" w:name="_Hlk527626826"/>
            <w:r w:rsidRPr="00E2643A">
              <w:rPr>
                <w:sz w:val="22"/>
                <w:szCs w:val="22"/>
                <w:lang w:val="hr-HR"/>
              </w:rPr>
              <w:t>CILJ 1 – REGIONALNI LIDER U PRIPREMI I PROVEDBI PROJEKATA</w:t>
            </w:r>
          </w:p>
        </w:tc>
      </w:tr>
      <w:tr w:rsidR="00E2643A" w:rsidRPr="00E2643A" w14:paraId="67E32858" w14:textId="77777777" w:rsidTr="00E2643A">
        <w:tc>
          <w:tcPr>
            <w:tcW w:w="1413" w:type="dxa"/>
          </w:tcPr>
          <w:p w14:paraId="1DA11415" w14:textId="77777777" w:rsidR="00E2643A" w:rsidRPr="00E2643A" w:rsidRDefault="00E2643A" w:rsidP="00441B18">
            <w:pPr>
              <w:rPr>
                <w:sz w:val="22"/>
                <w:szCs w:val="22"/>
                <w:lang w:val="hr-HR"/>
              </w:rPr>
            </w:pPr>
            <w:r w:rsidRPr="00E2643A">
              <w:rPr>
                <w:sz w:val="22"/>
                <w:szCs w:val="22"/>
                <w:lang w:val="hr-HR"/>
              </w:rPr>
              <w:t>OPIS</w:t>
            </w:r>
          </w:p>
        </w:tc>
        <w:tc>
          <w:tcPr>
            <w:tcW w:w="8513" w:type="dxa"/>
          </w:tcPr>
          <w:p w14:paraId="478C2E90" w14:textId="77777777" w:rsidR="00E2643A" w:rsidRPr="00E2643A" w:rsidRDefault="00E2643A" w:rsidP="00E2643A">
            <w:pPr>
              <w:jc w:val="both"/>
              <w:rPr>
                <w:sz w:val="22"/>
                <w:szCs w:val="22"/>
                <w:lang w:val="hr-HR"/>
              </w:rPr>
            </w:pPr>
            <w:r w:rsidRPr="00E2643A">
              <w:rPr>
                <w:sz w:val="22"/>
                <w:szCs w:val="22"/>
                <w:lang w:val="hr-HR"/>
              </w:rPr>
              <w:t xml:space="preserve">Zagorska razvojna agencija centralno je mjesto Krapinsko-zagorske županije za koordinaciju aktivnosti vezanih za pripremu i provedbu projekata koji će se financirati nacionalnih i EU sredstvima. Informacije i usluge pružaju se javnopravnim tijelima s područja Krapinsko-zagorske županije i to bez naknade sukladno Izmjenama i dopunama Zakona o regionalnom razvoju (NN 123/17). Usluge koje se pružaju obuhvaćaju izradu kompletirane analize stanja, projektnog dosjea te usluge vrednovanja i praćenja provedbe projekata sukladno metodologiji Upravljanja projektnim ciklusom koju promovira Europska Komisija. Agencija djeluje u svrhu </w:t>
            </w:r>
            <w:proofErr w:type="spellStart"/>
            <w:r w:rsidRPr="00E2643A">
              <w:rPr>
                <w:sz w:val="22"/>
                <w:szCs w:val="22"/>
                <w:lang w:val="hr-HR"/>
              </w:rPr>
              <w:t>interinstitucionalnog</w:t>
            </w:r>
            <w:proofErr w:type="spellEnd"/>
            <w:r w:rsidRPr="00E2643A">
              <w:rPr>
                <w:sz w:val="22"/>
                <w:szCs w:val="22"/>
                <w:lang w:val="hr-HR"/>
              </w:rPr>
              <w:t xml:space="preserve"> povezivanja sa svrhom mobiliziranja resursa i njihove koordinacije u strateškim sektorima.</w:t>
            </w:r>
          </w:p>
        </w:tc>
      </w:tr>
      <w:tr w:rsidR="00E2643A" w:rsidRPr="00E2643A" w14:paraId="7F819C2C" w14:textId="77777777" w:rsidTr="00E2643A">
        <w:tc>
          <w:tcPr>
            <w:tcW w:w="1413" w:type="dxa"/>
          </w:tcPr>
          <w:p w14:paraId="108FB69A" w14:textId="77777777" w:rsidR="00E2643A" w:rsidRPr="00E2643A" w:rsidRDefault="00E2643A" w:rsidP="00441B18">
            <w:pPr>
              <w:rPr>
                <w:sz w:val="22"/>
                <w:szCs w:val="22"/>
                <w:lang w:val="hr-HR"/>
              </w:rPr>
            </w:pPr>
            <w:r w:rsidRPr="00E2643A">
              <w:rPr>
                <w:sz w:val="22"/>
                <w:szCs w:val="22"/>
                <w:lang w:val="hr-HR"/>
              </w:rPr>
              <w:t>Aktivnosti</w:t>
            </w:r>
          </w:p>
        </w:tc>
        <w:tc>
          <w:tcPr>
            <w:tcW w:w="8513" w:type="dxa"/>
          </w:tcPr>
          <w:p w14:paraId="745CE45F" w14:textId="77777777" w:rsidR="00E2643A" w:rsidRPr="00E2643A" w:rsidRDefault="00E2643A" w:rsidP="00441B18">
            <w:pPr>
              <w:rPr>
                <w:sz w:val="22"/>
                <w:szCs w:val="22"/>
                <w:lang w:val="hr-HR"/>
              </w:rPr>
            </w:pPr>
            <w:r w:rsidRPr="00E2643A">
              <w:rPr>
                <w:sz w:val="22"/>
                <w:szCs w:val="22"/>
                <w:lang w:val="hr-HR"/>
              </w:rPr>
              <w:t>Priprema i praćenje projekata unutar programa ministarstava – nacionalnih programa</w:t>
            </w:r>
          </w:p>
          <w:p w14:paraId="2AB1F3B8" w14:textId="77777777" w:rsidR="00E2643A" w:rsidRPr="00E2643A" w:rsidRDefault="00E2643A" w:rsidP="00441B18">
            <w:pPr>
              <w:rPr>
                <w:sz w:val="22"/>
                <w:szCs w:val="22"/>
                <w:lang w:val="hr-HR"/>
              </w:rPr>
            </w:pPr>
            <w:r w:rsidRPr="00E2643A">
              <w:rPr>
                <w:sz w:val="22"/>
                <w:szCs w:val="22"/>
                <w:lang w:val="hr-HR"/>
              </w:rPr>
              <w:t>Sudjelovanje u pripremi i provedbi razvojnih projekata jedinica lokalne samouprave s područja KZŽ</w:t>
            </w:r>
          </w:p>
          <w:p w14:paraId="35A8014D" w14:textId="726D2E45" w:rsidR="00E2643A" w:rsidRPr="00E2643A" w:rsidRDefault="00E2643A" w:rsidP="00441B18">
            <w:pPr>
              <w:rPr>
                <w:sz w:val="22"/>
                <w:szCs w:val="22"/>
                <w:lang w:val="hr-HR"/>
              </w:rPr>
            </w:pPr>
            <w:r w:rsidRPr="00E2643A">
              <w:rPr>
                <w:sz w:val="22"/>
                <w:szCs w:val="22"/>
                <w:lang w:val="hr-HR"/>
              </w:rPr>
              <w:t>Priprema i provedba projekata financiranih iz</w:t>
            </w:r>
            <w:r w:rsidR="008C5D79">
              <w:rPr>
                <w:sz w:val="22"/>
                <w:szCs w:val="22"/>
                <w:lang w:val="hr-HR"/>
              </w:rPr>
              <w:t xml:space="preserve"> Europskih Strukturnih i Investicijskih fondova (</w:t>
            </w:r>
            <w:r w:rsidRPr="00E2643A">
              <w:rPr>
                <w:sz w:val="22"/>
                <w:szCs w:val="22"/>
                <w:lang w:val="hr-HR"/>
              </w:rPr>
              <w:t>Operativn</w:t>
            </w:r>
            <w:r w:rsidR="008C5D79">
              <w:rPr>
                <w:sz w:val="22"/>
                <w:szCs w:val="22"/>
                <w:lang w:val="hr-HR"/>
              </w:rPr>
              <w:t xml:space="preserve">i </w:t>
            </w:r>
            <w:r w:rsidRPr="00E2643A">
              <w:rPr>
                <w:sz w:val="22"/>
                <w:szCs w:val="22"/>
                <w:lang w:val="hr-HR"/>
              </w:rPr>
              <w:t>program Učinkoviti ljudski potencijali</w:t>
            </w:r>
            <w:r w:rsidR="008C5D79">
              <w:rPr>
                <w:sz w:val="22"/>
                <w:szCs w:val="22"/>
                <w:lang w:val="hr-HR"/>
              </w:rPr>
              <w:t xml:space="preserve">, </w:t>
            </w:r>
            <w:r w:rsidRPr="00E2643A">
              <w:rPr>
                <w:sz w:val="22"/>
                <w:szCs w:val="22"/>
                <w:lang w:val="hr-HR"/>
              </w:rPr>
              <w:t>Operativn</w:t>
            </w:r>
            <w:r w:rsidR="008C5D79">
              <w:rPr>
                <w:sz w:val="22"/>
                <w:szCs w:val="22"/>
                <w:lang w:val="hr-HR"/>
              </w:rPr>
              <w:t>i</w:t>
            </w:r>
            <w:r w:rsidRPr="00E2643A">
              <w:rPr>
                <w:sz w:val="22"/>
                <w:szCs w:val="22"/>
                <w:lang w:val="hr-HR"/>
              </w:rPr>
              <w:t xml:space="preserve"> program konkurentnost i kohezija</w:t>
            </w:r>
            <w:r w:rsidR="008C5D79">
              <w:rPr>
                <w:sz w:val="22"/>
                <w:szCs w:val="22"/>
                <w:lang w:val="hr-HR"/>
              </w:rPr>
              <w:t xml:space="preserve">, </w:t>
            </w:r>
            <w:r w:rsidRPr="00E2643A">
              <w:rPr>
                <w:sz w:val="22"/>
                <w:szCs w:val="22"/>
                <w:lang w:val="hr-HR"/>
              </w:rPr>
              <w:t>Programa ruralnog razvoja</w:t>
            </w:r>
            <w:r w:rsidR="008C5D79">
              <w:rPr>
                <w:sz w:val="22"/>
                <w:szCs w:val="22"/>
                <w:lang w:val="hr-HR"/>
              </w:rPr>
              <w:t>, P</w:t>
            </w:r>
            <w:r w:rsidRPr="00E2643A">
              <w:rPr>
                <w:sz w:val="22"/>
                <w:szCs w:val="22"/>
                <w:lang w:val="hr-HR"/>
              </w:rPr>
              <w:t>rogram</w:t>
            </w:r>
            <w:r w:rsidR="008C5D79">
              <w:rPr>
                <w:sz w:val="22"/>
                <w:szCs w:val="22"/>
                <w:lang w:val="hr-HR"/>
              </w:rPr>
              <w:t>i</w:t>
            </w:r>
            <w:r w:rsidRPr="00E2643A">
              <w:rPr>
                <w:sz w:val="22"/>
                <w:szCs w:val="22"/>
                <w:lang w:val="hr-HR"/>
              </w:rPr>
              <w:t xml:space="preserve"> transnacionalne suradnje</w:t>
            </w:r>
            <w:r w:rsidR="00110BA2">
              <w:rPr>
                <w:sz w:val="22"/>
                <w:szCs w:val="22"/>
                <w:lang w:val="hr-HR"/>
              </w:rPr>
              <w:t>)</w:t>
            </w:r>
          </w:p>
          <w:p w14:paraId="0946ADA2" w14:textId="77777777" w:rsidR="00E2643A" w:rsidRPr="00E2643A" w:rsidRDefault="00E2643A" w:rsidP="00441B18">
            <w:pPr>
              <w:rPr>
                <w:sz w:val="22"/>
                <w:szCs w:val="22"/>
                <w:lang w:val="hr-HR"/>
              </w:rPr>
            </w:pPr>
            <w:r w:rsidRPr="00E2643A">
              <w:rPr>
                <w:sz w:val="22"/>
                <w:szCs w:val="22"/>
                <w:lang w:val="hr-HR"/>
              </w:rPr>
              <w:t>Priprema i provedba edukativnih radionica za krajnje korisnike</w:t>
            </w:r>
          </w:p>
          <w:p w14:paraId="777FDE57" w14:textId="0D988FC8" w:rsidR="00E2643A" w:rsidRPr="00E2643A" w:rsidRDefault="00E2643A" w:rsidP="00441B18">
            <w:pPr>
              <w:rPr>
                <w:sz w:val="22"/>
                <w:szCs w:val="22"/>
                <w:lang w:val="hr-HR"/>
              </w:rPr>
            </w:pPr>
            <w:r w:rsidRPr="00E2643A">
              <w:rPr>
                <w:sz w:val="22"/>
                <w:szCs w:val="22"/>
                <w:lang w:val="hr-HR"/>
              </w:rPr>
              <w:t xml:space="preserve">Priprema i provedba strateških projekata navedenih u Strategiji razvoja </w:t>
            </w:r>
            <w:r>
              <w:rPr>
                <w:sz w:val="22"/>
                <w:szCs w:val="22"/>
                <w:lang w:val="hr-HR"/>
              </w:rPr>
              <w:t>KZŽ</w:t>
            </w:r>
          </w:p>
        </w:tc>
      </w:tr>
      <w:tr w:rsidR="00E2643A" w:rsidRPr="00E2643A" w14:paraId="4EDB9747" w14:textId="77777777" w:rsidTr="00E2643A">
        <w:tc>
          <w:tcPr>
            <w:tcW w:w="1413" w:type="dxa"/>
          </w:tcPr>
          <w:p w14:paraId="2A514BD5" w14:textId="77777777" w:rsidR="00E2643A" w:rsidRPr="00E2643A" w:rsidRDefault="00E2643A" w:rsidP="00441B18">
            <w:pPr>
              <w:rPr>
                <w:sz w:val="22"/>
                <w:szCs w:val="22"/>
                <w:lang w:val="hr-HR"/>
              </w:rPr>
            </w:pPr>
            <w:r w:rsidRPr="00E2643A">
              <w:rPr>
                <w:sz w:val="22"/>
                <w:szCs w:val="22"/>
                <w:lang w:val="hr-HR"/>
              </w:rPr>
              <w:t>Nositelj aktivnosti</w:t>
            </w:r>
          </w:p>
        </w:tc>
        <w:tc>
          <w:tcPr>
            <w:tcW w:w="8513" w:type="dxa"/>
          </w:tcPr>
          <w:p w14:paraId="0BD6E9FF" w14:textId="77777777" w:rsidR="00E2643A" w:rsidRPr="00E2643A" w:rsidRDefault="00E2643A" w:rsidP="00441B18">
            <w:pPr>
              <w:rPr>
                <w:sz w:val="22"/>
                <w:szCs w:val="22"/>
                <w:lang w:val="hr-HR"/>
              </w:rPr>
            </w:pPr>
            <w:r w:rsidRPr="00E2643A">
              <w:rPr>
                <w:sz w:val="22"/>
                <w:szCs w:val="22"/>
                <w:lang w:val="hr-HR"/>
              </w:rPr>
              <w:t>Odjel za strateško planiranje i razvojne projekte / Ured ravnatelja</w:t>
            </w:r>
          </w:p>
        </w:tc>
      </w:tr>
      <w:tr w:rsidR="00E2643A" w:rsidRPr="00E2643A" w14:paraId="217262EA" w14:textId="77777777" w:rsidTr="00E2643A">
        <w:tc>
          <w:tcPr>
            <w:tcW w:w="1413" w:type="dxa"/>
          </w:tcPr>
          <w:p w14:paraId="59476F1C" w14:textId="7A9F527E" w:rsidR="00E2643A" w:rsidRPr="00E2643A" w:rsidRDefault="00E2643A" w:rsidP="00441B18">
            <w:pPr>
              <w:rPr>
                <w:sz w:val="22"/>
                <w:szCs w:val="22"/>
                <w:lang w:val="hr-HR"/>
              </w:rPr>
            </w:pPr>
            <w:r w:rsidRPr="00E2643A">
              <w:rPr>
                <w:sz w:val="22"/>
                <w:szCs w:val="22"/>
                <w:lang w:val="hr-HR"/>
              </w:rPr>
              <w:t>Pokazatelji rezultata</w:t>
            </w:r>
          </w:p>
        </w:tc>
        <w:tc>
          <w:tcPr>
            <w:tcW w:w="8513" w:type="dxa"/>
          </w:tcPr>
          <w:p w14:paraId="247E69BA" w14:textId="77777777" w:rsidR="00E2643A" w:rsidRPr="00E2643A" w:rsidRDefault="00E2643A" w:rsidP="003C7A70">
            <w:pPr>
              <w:pStyle w:val="Odlomakpopisa"/>
              <w:numPr>
                <w:ilvl w:val="0"/>
                <w:numId w:val="34"/>
              </w:numPr>
              <w:spacing w:after="0" w:line="240" w:lineRule="auto"/>
              <w:ind w:right="0"/>
              <w:rPr>
                <w:sz w:val="22"/>
                <w:szCs w:val="22"/>
                <w:lang w:val="hr-HR"/>
              </w:rPr>
            </w:pPr>
            <w:r w:rsidRPr="00E2643A">
              <w:rPr>
                <w:sz w:val="22"/>
                <w:szCs w:val="22"/>
                <w:lang w:val="hr-HR"/>
              </w:rPr>
              <w:t>Pripremljeno minimalno 50 projekata</w:t>
            </w:r>
          </w:p>
          <w:p w14:paraId="1EBA88C4" w14:textId="77777777" w:rsidR="003C7A70" w:rsidRPr="00BA6472" w:rsidRDefault="003C7A70" w:rsidP="003C7A70">
            <w:pPr>
              <w:pStyle w:val="Odlomakpopisa"/>
              <w:numPr>
                <w:ilvl w:val="0"/>
                <w:numId w:val="34"/>
              </w:numPr>
              <w:jc w:val="both"/>
              <w:rPr>
                <w:sz w:val="22"/>
                <w:szCs w:val="22"/>
                <w:lang w:val="hr-HR"/>
              </w:rPr>
            </w:pPr>
            <w:r w:rsidRPr="00BA6472">
              <w:rPr>
                <w:sz w:val="22"/>
                <w:szCs w:val="22"/>
                <w:lang w:val="hr-HR"/>
              </w:rPr>
              <w:t>Pripremljeno minimalno 30 lokalnih razvojnih projekata za natječaje raznih ministarstava</w:t>
            </w:r>
          </w:p>
          <w:p w14:paraId="20AAD545" w14:textId="77777777" w:rsidR="00E2643A" w:rsidRPr="00E2643A" w:rsidRDefault="00E2643A" w:rsidP="003C7A70">
            <w:pPr>
              <w:pStyle w:val="Odlomakpopisa"/>
              <w:numPr>
                <w:ilvl w:val="0"/>
                <w:numId w:val="34"/>
              </w:numPr>
              <w:spacing w:after="0" w:line="240" w:lineRule="auto"/>
              <w:ind w:right="0"/>
              <w:rPr>
                <w:sz w:val="22"/>
                <w:szCs w:val="22"/>
                <w:lang w:val="hr-HR"/>
              </w:rPr>
            </w:pPr>
            <w:r w:rsidRPr="00E2643A">
              <w:rPr>
                <w:sz w:val="22"/>
                <w:szCs w:val="22"/>
                <w:lang w:val="hr-HR"/>
              </w:rPr>
              <w:t>Savjetodavne usluge pružaju se za minimalno 30 projekata u provedbi</w:t>
            </w:r>
          </w:p>
          <w:p w14:paraId="54C48398" w14:textId="77777777" w:rsidR="00E2643A" w:rsidRPr="00E2643A" w:rsidRDefault="00E2643A" w:rsidP="003C7A70">
            <w:pPr>
              <w:pStyle w:val="Odlomakpopisa"/>
              <w:numPr>
                <w:ilvl w:val="0"/>
                <w:numId w:val="34"/>
              </w:numPr>
              <w:spacing w:after="0" w:line="240" w:lineRule="auto"/>
              <w:ind w:right="0"/>
              <w:rPr>
                <w:sz w:val="22"/>
                <w:szCs w:val="22"/>
                <w:lang w:val="hr-HR"/>
              </w:rPr>
            </w:pPr>
            <w:r w:rsidRPr="00E2643A">
              <w:rPr>
                <w:sz w:val="22"/>
                <w:szCs w:val="22"/>
                <w:lang w:val="hr-HR"/>
              </w:rPr>
              <w:t>U provedbi minimalno 5 projekata u kojima je nositelj/partner Zagorska razvojna agencija</w:t>
            </w:r>
          </w:p>
          <w:p w14:paraId="11F93BA8" w14:textId="77777777" w:rsidR="00E2643A" w:rsidRPr="00E2643A" w:rsidRDefault="00E2643A" w:rsidP="003C7A70">
            <w:pPr>
              <w:pStyle w:val="Odlomakpopisa"/>
              <w:numPr>
                <w:ilvl w:val="0"/>
                <w:numId w:val="34"/>
              </w:numPr>
              <w:spacing w:after="0" w:line="240" w:lineRule="auto"/>
              <w:ind w:right="0"/>
              <w:rPr>
                <w:sz w:val="22"/>
                <w:szCs w:val="22"/>
                <w:lang w:val="hr-HR"/>
              </w:rPr>
            </w:pPr>
            <w:r w:rsidRPr="00E2643A">
              <w:rPr>
                <w:sz w:val="22"/>
                <w:szCs w:val="22"/>
                <w:lang w:val="hr-HR"/>
              </w:rPr>
              <w:t>Svi projekti u provedbi dobili pozitivno završno izvješće</w:t>
            </w:r>
          </w:p>
        </w:tc>
      </w:tr>
      <w:tr w:rsidR="00E2643A" w:rsidRPr="00E2643A" w14:paraId="41E17DA8" w14:textId="77777777" w:rsidTr="00E2643A">
        <w:tc>
          <w:tcPr>
            <w:tcW w:w="1413" w:type="dxa"/>
          </w:tcPr>
          <w:p w14:paraId="3C497E67" w14:textId="77777777" w:rsidR="00E2643A" w:rsidRPr="00E2643A" w:rsidRDefault="00E2643A" w:rsidP="00441B18">
            <w:pPr>
              <w:rPr>
                <w:sz w:val="22"/>
                <w:szCs w:val="22"/>
                <w:lang w:val="hr-HR"/>
              </w:rPr>
            </w:pPr>
            <w:r w:rsidRPr="00E2643A">
              <w:rPr>
                <w:sz w:val="22"/>
                <w:szCs w:val="22"/>
                <w:lang w:val="hr-HR"/>
              </w:rPr>
              <w:lastRenderedPageBreak/>
              <w:t>Vremenski okvir provedbe</w:t>
            </w:r>
          </w:p>
        </w:tc>
        <w:tc>
          <w:tcPr>
            <w:tcW w:w="8513" w:type="dxa"/>
          </w:tcPr>
          <w:p w14:paraId="6A8315A0" w14:textId="77777777" w:rsidR="00E2643A" w:rsidRPr="00E2643A" w:rsidRDefault="00E2643A" w:rsidP="00441B18">
            <w:pPr>
              <w:rPr>
                <w:sz w:val="22"/>
                <w:szCs w:val="22"/>
                <w:lang w:val="hr-HR"/>
              </w:rPr>
            </w:pPr>
            <w:r w:rsidRPr="00E2643A">
              <w:rPr>
                <w:sz w:val="22"/>
                <w:szCs w:val="22"/>
                <w:lang w:val="hr-HR"/>
              </w:rPr>
              <w:t xml:space="preserve">Aktivnosti se provode kontinuirano od 01.05.2018. do 31.12.2020., a u izričitoj su ovisnosti o dinamici raspisivanja natječaja na nacionalnoj razini i natječaja u okviru dostupnih europskih fondova. </w:t>
            </w:r>
          </w:p>
        </w:tc>
      </w:tr>
      <w:tr w:rsidR="00E2643A" w:rsidRPr="00E2643A" w14:paraId="62B5DB28" w14:textId="77777777" w:rsidTr="00E2643A">
        <w:tc>
          <w:tcPr>
            <w:tcW w:w="1413" w:type="dxa"/>
          </w:tcPr>
          <w:p w14:paraId="029E6A68" w14:textId="77777777" w:rsidR="00E2643A" w:rsidRPr="00E2643A" w:rsidRDefault="00E2643A" w:rsidP="00441B18">
            <w:pPr>
              <w:rPr>
                <w:sz w:val="22"/>
                <w:szCs w:val="22"/>
                <w:lang w:val="hr-HR"/>
              </w:rPr>
            </w:pPr>
            <w:r w:rsidRPr="00E2643A">
              <w:rPr>
                <w:sz w:val="22"/>
                <w:szCs w:val="22"/>
                <w:lang w:val="hr-HR"/>
              </w:rPr>
              <w:t>Potrebni resursi</w:t>
            </w:r>
          </w:p>
        </w:tc>
        <w:tc>
          <w:tcPr>
            <w:tcW w:w="8513" w:type="dxa"/>
          </w:tcPr>
          <w:p w14:paraId="1264B921" w14:textId="77777777" w:rsidR="00E2643A" w:rsidRPr="00BA6472" w:rsidRDefault="00E2643A" w:rsidP="00BA6472">
            <w:pPr>
              <w:pStyle w:val="Odlomakpopisa"/>
              <w:numPr>
                <w:ilvl w:val="0"/>
                <w:numId w:val="36"/>
              </w:numPr>
              <w:rPr>
                <w:sz w:val="22"/>
                <w:szCs w:val="22"/>
                <w:lang w:val="hr-HR"/>
              </w:rPr>
            </w:pPr>
            <w:r w:rsidRPr="00BA6472">
              <w:rPr>
                <w:sz w:val="22"/>
                <w:szCs w:val="22"/>
                <w:lang w:val="hr-HR"/>
              </w:rPr>
              <w:t>Rad djelatnika – minimalno 12 operativnih djelatnika, puno radno vrijeme</w:t>
            </w:r>
          </w:p>
          <w:p w14:paraId="3D1ED3F3" w14:textId="77777777" w:rsidR="00E2643A" w:rsidRPr="00BA6472" w:rsidRDefault="00E2643A" w:rsidP="00BA6472">
            <w:pPr>
              <w:pStyle w:val="Odlomakpopisa"/>
              <w:numPr>
                <w:ilvl w:val="0"/>
                <w:numId w:val="36"/>
              </w:numPr>
              <w:rPr>
                <w:sz w:val="22"/>
                <w:szCs w:val="22"/>
                <w:lang w:val="hr-HR"/>
              </w:rPr>
            </w:pPr>
            <w:r w:rsidRPr="00BA6472">
              <w:rPr>
                <w:sz w:val="22"/>
                <w:szCs w:val="22"/>
                <w:lang w:val="hr-HR"/>
              </w:rPr>
              <w:t>Materijalni uvjeti zadovoljeni – svaki djelatnik posjeduje računalo, radni stol i potrebna sredstva za rad su osigurana</w:t>
            </w:r>
          </w:p>
        </w:tc>
      </w:tr>
      <w:tr w:rsidR="00E2643A" w:rsidRPr="00E2643A" w14:paraId="56A587FF" w14:textId="77777777" w:rsidTr="00E2643A">
        <w:tc>
          <w:tcPr>
            <w:tcW w:w="1413" w:type="dxa"/>
          </w:tcPr>
          <w:p w14:paraId="75A56B1D" w14:textId="77777777" w:rsidR="00E2643A" w:rsidRPr="00E2643A" w:rsidRDefault="00E2643A" w:rsidP="00441B18">
            <w:pPr>
              <w:rPr>
                <w:sz w:val="22"/>
                <w:szCs w:val="22"/>
                <w:lang w:val="hr-HR"/>
              </w:rPr>
            </w:pPr>
            <w:r w:rsidRPr="00E2643A">
              <w:rPr>
                <w:sz w:val="22"/>
                <w:szCs w:val="22"/>
                <w:lang w:val="hr-HR"/>
              </w:rPr>
              <w:t>Izvori sredstava</w:t>
            </w:r>
          </w:p>
        </w:tc>
        <w:tc>
          <w:tcPr>
            <w:tcW w:w="8513" w:type="dxa"/>
          </w:tcPr>
          <w:p w14:paraId="660B32B7" w14:textId="550A08B7" w:rsidR="00E2643A" w:rsidRPr="00E2643A" w:rsidRDefault="00E2643A" w:rsidP="00BA6472">
            <w:pPr>
              <w:jc w:val="both"/>
              <w:rPr>
                <w:sz w:val="22"/>
                <w:szCs w:val="22"/>
                <w:lang w:val="hr-HR"/>
              </w:rPr>
            </w:pPr>
            <w:r w:rsidRPr="00E2643A">
              <w:rPr>
                <w:sz w:val="22"/>
                <w:szCs w:val="22"/>
                <w:lang w:val="hr-HR"/>
              </w:rPr>
              <w:t>Sredstva osnivača u iznosu od 15% te sredstva Operativnog programa Konkurentnost i kohezija</w:t>
            </w:r>
          </w:p>
        </w:tc>
      </w:tr>
      <w:tr w:rsidR="00E2643A" w:rsidRPr="00E2643A" w14:paraId="44F17D47" w14:textId="77777777" w:rsidTr="00E2643A">
        <w:tc>
          <w:tcPr>
            <w:tcW w:w="1413" w:type="dxa"/>
          </w:tcPr>
          <w:p w14:paraId="275F2299" w14:textId="77777777" w:rsidR="00E2643A" w:rsidRPr="00E2643A" w:rsidRDefault="00E2643A" w:rsidP="00441B18">
            <w:pPr>
              <w:rPr>
                <w:sz w:val="22"/>
                <w:szCs w:val="22"/>
                <w:lang w:val="hr-HR"/>
              </w:rPr>
            </w:pPr>
            <w:r w:rsidRPr="00E2643A">
              <w:rPr>
                <w:sz w:val="22"/>
                <w:szCs w:val="22"/>
                <w:lang w:val="hr-HR"/>
              </w:rPr>
              <w:t>Operativna provedba i praćenje</w:t>
            </w:r>
          </w:p>
        </w:tc>
        <w:tc>
          <w:tcPr>
            <w:tcW w:w="8513" w:type="dxa"/>
          </w:tcPr>
          <w:p w14:paraId="07BEFCB6" w14:textId="77777777" w:rsidR="00E2643A" w:rsidRPr="00E2643A" w:rsidRDefault="00E2643A" w:rsidP="00441B18">
            <w:pPr>
              <w:rPr>
                <w:sz w:val="22"/>
                <w:szCs w:val="22"/>
                <w:lang w:val="hr-HR"/>
              </w:rPr>
            </w:pPr>
            <w:r w:rsidRPr="00E2643A">
              <w:rPr>
                <w:sz w:val="22"/>
                <w:szCs w:val="22"/>
                <w:lang w:val="hr-HR"/>
              </w:rPr>
              <w:t xml:space="preserve">Na operativnoj razini izrađuje se plan rada za svaku godinu kojem se jasno navode sve aktivnosti od gore istaknutih koje će se provoditi i definiraju se ciljane vrijednosti pokazatelja koje se žele postići. Na operativnoj razini definiraju se i potrebna financijska sredstva na godišnjoj osnovi potreba na kvalitetno ispunjavanje zadanih aktivnosti. </w:t>
            </w:r>
          </w:p>
        </w:tc>
      </w:tr>
      <w:bookmarkEnd w:id="22"/>
    </w:tbl>
    <w:p w14:paraId="61F3CDD8" w14:textId="00C8A9E9" w:rsidR="005D2089" w:rsidRDefault="005D2089" w:rsidP="005D2089">
      <w:pPr>
        <w:rPr>
          <w:lang w:val="hr-HR"/>
        </w:rPr>
      </w:pPr>
    </w:p>
    <w:tbl>
      <w:tblPr>
        <w:tblStyle w:val="Reetkatablice"/>
        <w:tblW w:w="0" w:type="auto"/>
        <w:tblLook w:val="04A0" w:firstRow="1" w:lastRow="0" w:firstColumn="1" w:lastColumn="0" w:noHBand="0" w:noVBand="1"/>
      </w:tblPr>
      <w:tblGrid>
        <w:gridCol w:w="9926"/>
      </w:tblGrid>
      <w:tr w:rsidR="00BA6472" w:rsidRPr="00BA6472" w14:paraId="7B289046" w14:textId="77777777" w:rsidTr="00BA6472">
        <w:trPr>
          <w:cnfStyle w:val="100000000000" w:firstRow="1" w:lastRow="0" w:firstColumn="0" w:lastColumn="0" w:oddVBand="0" w:evenVBand="0" w:oddHBand="0" w:evenHBand="0" w:firstRowFirstColumn="0" w:firstRowLastColumn="0" w:lastRowFirstColumn="0" w:lastRowLastColumn="0"/>
        </w:trPr>
        <w:tc>
          <w:tcPr>
            <w:tcW w:w="9926" w:type="dxa"/>
          </w:tcPr>
          <w:p w14:paraId="44B1FC4B" w14:textId="77777777" w:rsidR="00BA6472" w:rsidRPr="00BA6472" w:rsidRDefault="00BA6472" w:rsidP="00441B18">
            <w:pPr>
              <w:rPr>
                <w:lang w:val="hr-HR"/>
              </w:rPr>
            </w:pPr>
            <w:bookmarkStart w:id="23" w:name="_Hlk527627046"/>
            <w:r w:rsidRPr="00BA6472">
              <w:rPr>
                <w:lang w:val="hr-HR"/>
              </w:rPr>
              <w:t>CILJ 2 – NOSITELJ STRATEŠKOG PLANIRANJA KRAPINSKO-ZAGORSKE ŽUPANIJE</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5"/>
        <w:gridCol w:w="8501"/>
      </w:tblGrid>
      <w:tr w:rsidR="00BA6472" w:rsidRPr="00BA6472" w14:paraId="34B3D802" w14:textId="77777777" w:rsidTr="00BA6472">
        <w:tc>
          <w:tcPr>
            <w:tcW w:w="1425" w:type="dxa"/>
          </w:tcPr>
          <w:p w14:paraId="5E33D520" w14:textId="77777777" w:rsidR="00BA6472" w:rsidRPr="00BA6472" w:rsidRDefault="00BA6472" w:rsidP="00BA6472">
            <w:pPr>
              <w:rPr>
                <w:sz w:val="22"/>
                <w:szCs w:val="22"/>
                <w:lang w:val="hr-HR"/>
              </w:rPr>
            </w:pPr>
            <w:r w:rsidRPr="00BA6472">
              <w:rPr>
                <w:sz w:val="22"/>
                <w:szCs w:val="22"/>
                <w:lang w:val="hr-HR"/>
              </w:rPr>
              <w:t>OPIS</w:t>
            </w:r>
          </w:p>
        </w:tc>
        <w:tc>
          <w:tcPr>
            <w:tcW w:w="8501" w:type="dxa"/>
            <w:vAlign w:val="center"/>
          </w:tcPr>
          <w:p w14:paraId="058404AB" w14:textId="77777777" w:rsidR="00BA6472" w:rsidRPr="00BA6472" w:rsidRDefault="00BA6472" w:rsidP="00BA6472">
            <w:pPr>
              <w:spacing w:before="120"/>
              <w:ind w:left="115" w:right="115"/>
              <w:jc w:val="both"/>
              <w:rPr>
                <w:sz w:val="22"/>
                <w:szCs w:val="22"/>
                <w:lang w:val="hr-HR"/>
              </w:rPr>
            </w:pPr>
            <w:r w:rsidRPr="00BA6472">
              <w:rPr>
                <w:sz w:val="22"/>
                <w:szCs w:val="22"/>
                <w:lang w:val="hr-HR"/>
              </w:rPr>
              <w:t xml:space="preserve">Zagorska razvojna agencija koordinira proces pripreme i provedbe županijske razvojne strategije, temeljem Zakona o regionalnom razvoju, priprema, koordinira i provodi projekte od strateške važnosti za područje Krapinsko-zagorske županije te potiče suradnju na lokalnoj, regionalnoj, nacionalnoj i međunarodnoj razini. Svrha ovog strateškog cilja je uspostaviti ravnomjeran regionalni razvoj u Krapinsko-zagorskoj županiji te pružiti kvalitetnu pomoć u procesima strateškog planiranja za jedinice lokalne samouprave te voditi i usmjeravati aktivnosti strateškog planiranja za regionalnu razinu te biti aktivan dionik provedbe regionalne politike Krapinsko-zagorske županije. U svojem djelovanju, Zagorska razvojna agencija nastupa i kao produžena ruka Ministarstva regionalnoga razvoja u provedbi aktivnosti za jedinice lokalne samouprave sa svog područja te djeluje kao posredničko tijelo u pripremi i provedbi projekata lokalnog i regionalnog značaja i utjecaja. </w:t>
            </w:r>
          </w:p>
        </w:tc>
      </w:tr>
      <w:tr w:rsidR="00BA6472" w:rsidRPr="00BA6472" w14:paraId="179A0966" w14:textId="77777777" w:rsidTr="00BA6472">
        <w:tc>
          <w:tcPr>
            <w:tcW w:w="1425" w:type="dxa"/>
          </w:tcPr>
          <w:p w14:paraId="72728DEE" w14:textId="77777777" w:rsidR="00BA6472" w:rsidRPr="00BA6472" w:rsidRDefault="00BA6472" w:rsidP="00BA6472">
            <w:pPr>
              <w:rPr>
                <w:sz w:val="22"/>
                <w:szCs w:val="22"/>
                <w:lang w:val="hr-HR"/>
              </w:rPr>
            </w:pPr>
            <w:r w:rsidRPr="00BA6472">
              <w:rPr>
                <w:sz w:val="22"/>
                <w:szCs w:val="22"/>
                <w:lang w:val="hr-HR"/>
              </w:rPr>
              <w:t>Aktivnosti</w:t>
            </w:r>
          </w:p>
        </w:tc>
        <w:tc>
          <w:tcPr>
            <w:tcW w:w="8501" w:type="dxa"/>
            <w:vAlign w:val="center"/>
          </w:tcPr>
          <w:p w14:paraId="2FBBCF0F" w14:textId="77777777" w:rsidR="00BA6472" w:rsidRPr="00BA6472" w:rsidRDefault="00BA6472" w:rsidP="00BA6472">
            <w:pPr>
              <w:spacing w:before="120"/>
              <w:ind w:left="115" w:right="115"/>
              <w:jc w:val="both"/>
              <w:rPr>
                <w:sz w:val="22"/>
                <w:szCs w:val="22"/>
                <w:lang w:val="hr-HR"/>
              </w:rPr>
            </w:pPr>
            <w:r w:rsidRPr="00BA6472">
              <w:rPr>
                <w:sz w:val="22"/>
                <w:szCs w:val="22"/>
                <w:lang w:val="hr-HR"/>
              </w:rPr>
              <w:t>Koordinacija pripreme i provedbe županijske razvojne strategije do 2020. godine</w:t>
            </w:r>
          </w:p>
          <w:p w14:paraId="530345FE" w14:textId="024E52A7" w:rsidR="00BA6472" w:rsidRPr="00BA6472" w:rsidRDefault="00BA6472" w:rsidP="00BA6472">
            <w:pPr>
              <w:spacing w:before="120"/>
              <w:ind w:left="115" w:right="115"/>
              <w:jc w:val="both"/>
              <w:rPr>
                <w:sz w:val="22"/>
                <w:szCs w:val="22"/>
                <w:lang w:val="hr-HR"/>
              </w:rPr>
            </w:pPr>
            <w:r w:rsidRPr="00BA6472">
              <w:rPr>
                <w:sz w:val="22"/>
                <w:szCs w:val="22"/>
                <w:lang w:val="hr-HR"/>
              </w:rPr>
              <w:t>Koordinacija pripreme županijske razvojne strategije za naredno financijsko/</w:t>
            </w:r>
            <w:r w:rsidR="00FC5058">
              <w:rPr>
                <w:sz w:val="22"/>
                <w:szCs w:val="22"/>
                <w:lang w:val="hr-HR"/>
              </w:rPr>
              <w:t xml:space="preserve"> </w:t>
            </w:r>
            <w:r w:rsidRPr="00BA6472">
              <w:rPr>
                <w:sz w:val="22"/>
                <w:szCs w:val="22"/>
                <w:lang w:val="hr-HR"/>
              </w:rPr>
              <w:t>programsko razdoblje (2021. – 2027. godina)</w:t>
            </w:r>
          </w:p>
          <w:p w14:paraId="3FA10F6B" w14:textId="77777777" w:rsidR="00BA6472" w:rsidRPr="00BA6472" w:rsidRDefault="00BA6472" w:rsidP="00BA6472">
            <w:pPr>
              <w:spacing w:before="120"/>
              <w:ind w:left="115" w:right="115"/>
              <w:jc w:val="both"/>
              <w:rPr>
                <w:sz w:val="22"/>
                <w:szCs w:val="22"/>
                <w:lang w:val="hr-HR"/>
              </w:rPr>
            </w:pPr>
            <w:r w:rsidRPr="00BA6472">
              <w:rPr>
                <w:sz w:val="22"/>
                <w:szCs w:val="22"/>
                <w:lang w:val="hr-HR"/>
              </w:rPr>
              <w:t>Ustrojavanje i vođenje baze projekata Krapinsko – zagorske županije</w:t>
            </w:r>
          </w:p>
          <w:p w14:paraId="20D95629" w14:textId="7D129F6C" w:rsidR="00BA6472" w:rsidRPr="00BA6472" w:rsidRDefault="00BA6472" w:rsidP="00BA6472">
            <w:pPr>
              <w:spacing w:before="120"/>
              <w:ind w:left="115" w:right="115"/>
              <w:jc w:val="both"/>
              <w:rPr>
                <w:sz w:val="22"/>
                <w:szCs w:val="22"/>
                <w:lang w:val="hr-HR"/>
              </w:rPr>
            </w:pPr>
            <w:r w:rsidRPr="00BA6472">
              <w:rPr>
                <w:sz w:val="22"/>
                <w:szCs w:val="22"/>
                <w:lang w:val="hr-HR"/>
              </w:rPr>
              <w:t xml:space="preserve">Prijava i praćenje projekata unutar </w:t>
            </w:r>
            <w:r w:rsidR="00FC5058">
              <w:rPr>
                <w:sz w:val="22"/>
                <w:szCs w:val="22"/>
                <w:lang w:val="hr-HR"/>
              </w:rPr>
              <w:t>Nacionalne baze razvojnih projekata</w:t>
            </w:r>
          </w:p>
          <w:p w14:paraId="2B30B21E" w14:textId="77777777" w:rsidR="00BA6472" w:rsidRPr="00BA6472" w:rsidRDefault="00BA6472" w:rsidP="00BA6472">
            <w:pPr>
              <w:spacing w:before="120"/>
              <w:ind w:left="115" w:right="115"/>
              <w:jc w:val="both"/>
              <w:rPr>
                <w:sz w:val="22"/>
                <w:szCs w:val="22"/>
                <w:lang w:val="hr-HR"/>
              </w:rPr>
            </w:pPr>
            <w:r w:rsidRPr="00BA6472">
              <w:rPr>
                <w:sz w:val="22"/>
                <w:szCs w:val="22"/>
                <w:lang w:val="hr-HR"/>
              </w:rPr>
              <w:t>Sudjelovanje u izradi Nacionalne razvojne strategije do 2030. godine</w:t>
            </w:r>
          </w:p>
          <w:p w14:paraId="062DF960" w14:textId="77777777" w:rsidR="00BA6472" w:rsidRPr="00BA6472" w:rsidRDefault="00BA6472" w:rsidP="00BA6472">
            <w:pPr>
              <w:spacing w:before="120"/>
              <w:ind w:left="115" w:right="115"/>
              <w:jc w:val="both"/>
              <w:rPr>
                <w:sz w:val="22"/>
                <w:szCs w:val="22"/>
                <w:lang w:val="hr-HR"/>
              </w:rPr>
            </w:pPr>
            <w:r w:rsidRPr="00BA6472">
              <w:rPr>
                <w:sz w:val="22"/>
                <w:szCs w:val="22"/>
                <w:lang w:val="hr-HR"/>
              </w:rPr>
              <w:t>Koordinacija provedbe lokalnih razvojnih strategija</w:t>
            </w:r>
          </w:p>
          <w:p w14:paraId="2CC48E80" w14:textId="77777777" w:rsidR="00BA6472" w:rsidRPr="00BA6472" w:rsidRDefault="00BA6472" w:rsidP="00BA6472">
            <w:pPr>
              <w:spacing w:before="120"/>
              <w:ind w:left="115" w:right="115"/>
              <w:jc w:val="both"/>
              <w:rPr>
                <w:sz w:val="22"/>
                <w:szCs w:val="22"/>
                <w:lang w:val="hr-HR"/>
              </w:rPr>
            </w:pPr>
            <w:r w:rsidRPr="00BA6472">
              <w:rPr>
                <w:sz w:val="22"/>
                <w:szCs w:val="22"/>
                <w:lang w:val="hr-HR"/>
              </w:rPr>
              <w:t>Sudjelovanje u pripremi i provedbi razvojnih projekata jedinica lokalne samouprave s područja KZŽ</w:t>
            </w:r>
          </w:p>
          <w:p w14:paraId="0B9B87F0" w14:textId="77777777" w:rsidR="00BA6472" w:rsidRPr="00BA6472" w:rsidRDefault="00BA6472" w:rsidP="00BA6472">
            <w:pPr>
              <w:spacing w:before="120"/>
              <w:ind w:left="115" w:right="115"/>
              <w:jc w:val="both"/>
              <w:rPr>
                <w:sz w:val="22"/>
                <w:szCs w:val="22"/>
                <w:lang w:val="hr-HR"/>
              </w:rPr>
            </w:pPr>
            <w:r w:rsidRPr="00BA6472">
              <w:rPr>
                <w:sz w:val="22"/>
                <w:szCs w:val="22"/>
                <w:lang w:val="hr-HR"/>
              </w:rPr>
              <w:t>Poticanje urbanog razvoja</w:t>
            </w:r>
          </w:p>
          <w:p w14:paraId="68BAC7F2" w14:textId="464ABC8A" w:rsidR="00BA6472" w:rsidRPr="00BA6472" w:rsidRDefault="00BA6472" w:rsidP="00BA6472">
            <w:pPr>
              <w:spacing w:before="120"/>
              <w:ind w:left="115" w:right="115"/>
              <w:jc w:val="both"/>
              <w:rPr>
                <w:sz w:val="22"/>
                <w:szCs w:val="22"/>
                <w:lang w:val="hr-HR"/>
              </w:rPr>
            </w:pPr>
            <w:r w:rsidRPr="00BA6472">
              <w:rPr>
                <w:sz w:val="22"/>
                <w:szCs w:val="22"/>
                <w:lang w:val="hr-HR"/>
              </w:rPr>
              <w:lastRenderedPageBreak/>
              <w:t>Sudjelovanje u radu Partnersko</w:t>
            </w:r>
            <w:r w:rsidR="00B20909">
              <w:rPr>
                <w:sz w:val="22"/>
                <w:szCs w:val="22"/>
                <w:lang w:val="hr-HR"/>
              </w:rPr>
              <w:t>g</w:t>
            </w:r>
            <w:r w:rsidRPr="00BA6472">
              <w:rPr>
                <w:sz w:val="22"/>
                <w:szCs w:val="22"/>
                <w:lang w:val="hr-HR"/>
              </w:rPr>
              <w:t xml:space="preserve"> vijeć</w:t>
            </w:r>
            <w:r w:rsidR="00B20909">
              <w:rPr>
                <w:sz w:val="22"/>
                <w:szCs w:val="22"/>
                <w:lang w:val="hr-HR"/>
              </w:rPr>
              <w:t>a</w:t>
            </w:r>
            <w:r w:rsidRPr="00BA6472">
              <w:rPr>
                <w:sz w:val="22"/>
                <w:szCs w:val="22"/>
                <w:lang w:val="hr-HR"/>
              </w:rPr>
              <w:t xml:space="preserve"> za tržište rada Krapinsko-zagorske županije</w:t>
            </w:r>
          </w:p>
          <w:p w14:paraId="60956CDF" w14:textId="77777777" w:rsidR="00BA6472" w:rsidRPr="00BA6472" w:rsidRDefault="00BA6472" w:rsidP="00BA6472">
            <w:pPr>
              <w:spacing w:before="120"/>
              <w:ind w:left="115" w:right="115"/>
              <w:jc w:val="both"/>
              <w:rPr>
                <w:sz w:val="22"/>
                <w:szCs w:val="22"/>
                <w:lang w:val="hr-HR"/>
              </w:rPr>
            </w:pPr>
            <w:r w:rsidRPr="00BA6472">
              <w:rPr>
                <w:sz w:val="22"/>
                <w:szCs w:val="22"/>
                <w:lang w:val="hr-HR"/>
              </w:rPr>
              <w:t>Suradnja s drugim regionalnim koordinatorima radi pripreme i provedbe zajedničkih projekata</w:t>
            </w:r>
          </w:p>
          <w:p w14:paraId="5F7E9EAC" w14:textId="77777777" w:rsidR="00BA6472" w:rsidRPr="00BA6472" w:rsidRDefault="00BA6472" w:rsidP="00BA6472">
            <w:pPr>
              <w:spacing w:before="120"/>
              <w:ind w:left="115" w:right="115"/>
              <w:jc w:val="both"/>
              <w:rPr>
                <w:sz w:val="22"/>
                <w:szCs w:val="22"/>
                <w:lang w:val="hr-HR"/>
              </w:rPr>
            </w:pPr>
            <w:r w:rsidRPr="00BA6472">
              <w:rPr>
                <w:sz w:val="22"/>
                <w:szCs w:val="22"/>
                <w:lang w:val="hr-HR"/>
              </w:rPr>
              <w:t>Priprema i provedba edukativnih radionica za zaposlenike</w:t>
            </w:r>
          </w:p>
        </w:tc>
      </w:tr>
    </w:tbl>
    <w:tbl>
      <w:tblPr>
        <w:tblStyle w:val="Reetkatablice"/>
        <w:tblW w:w="0" w:type="auto"/>
        <w:tblLook w:val="04A0" w:firstRow="1" w:lastRow="0" w:firstColumn="1" w:lastColumn="0" w:noHBand="0" w:noVBand="1"/>
      </w:tblPr>
      <w:tblGrid>
        <w:gridCol w:w="1425"/>
        <w:gridCol w:w="8501"/>
      </w:tblGrid>
      <w:tr w:rsidR="00BA6472" w:rsidRPr="00BA6472" w14:paraId="42C20B89" w14:textId="77777777" w:rsidTr="00BA6472">
        <w:trPr>
          <w:cnfStyle w:val="100000000000" w:firstRow="1" w:lastRow="0" w:firstColumn="0" w:lastColumn="0" w:oddVBand="0" w:evenVBand="0" w:oddHBand="0" w:evenHBand="0" w:firstRowFirstColumn="0" w:firstRowLastColumn="0" w:lastRowFirstColumn="0" w:lastRowLastColumn="0"/>
        </w:trPr>
        <w:tc>
          <w:tcPr>
            <w:tcW w:w="1425" w:type="dxa"/>
          </w:tcPr>
          <w:p w14:paraId="0B674A86" w14:textId="77777777" w:rsidR="00BA6472" w:rsidRPr="00BA6472" w:rsidRDefault="00BA6472" w:rsidP="00441B18">
            <w:pPr>
              <w:rPr>
                <w:b w:val="0"/>
                <w:sz w:val="22"/>
                <w:szCs w:val="22"/>
                <w:lang w:val="hr-HR"/>
              </w:rPr>
            </w:pPr>
            <w:r w:rsidRPr="00BA6472">
              <w:rPr>
                <w:b w:val="0"/>
                <w:sz w:val="22"/>
                <w:szCs w:val="22"/>
                <w:lang w:val="hr-HR"/>
              </w:rPr>
              <w:t>Nositelj aktivnosti</w:t>
            </w:r>
          </w:p>
        </w:tc>
        <w:tc>
          <w:tcPr>
            <w:tcW w:w="8501" w:type="dxa"/>
          </w:tcPr>
          <w:p w14:paraId="14A2C090" w14:textId="77777777" w:rsidR="00BA6472" w:rsidRPr="00BA6472" w:rsidRDefault="00BA6472" w:rsidP="00BA6472">
            <w:pPr>
              <w:jc w:val="left"/>
              <w:rPr>
                <w:b w:val="0"/>
                <w:sz w:val="22"/>
                <w:szCs w:val="22"/>
                <w:lang w:val="hr-HR"/>
              </w:rPr>
            </w:pPr>
            <w:r w:rsidRPr="00BA6472">
              <w:rPr>
                <w:b w:val="0"/>
                <w:sz w:val="22"/>
                <w:szCs w:val="22"/>
                <w:lang w:val="hr-HR"/>
              </w:rPr>
              <w:t>Odjel za strateško planiranje i razvojne projekte / Ured ravnatelja</w:t>
            </w:r>
          </w:p>
        </w:tc>
      </w:tr>
      <w:tr w:rsidR="00BA6472" w:rsidRPr="00BA6472" w14:paraId="19949CFF" w14:textId="77777777" w:rsidTr="00BA6472">
        <w:tc>
          <w:tcPr>
            <w:tcW w:w="1425" w:type="dxa"/>
          </w:tcPr>
          <w:p w14:paraId="29415B97" w14:textId="002BEF07" w:rsidR="00BA6472" w:rsidRPr="00BA6472" w:rsidRDefault="00BA6472" w:rsidP="00441B18">
            <w:pPr>
              <w:rPr>
                <w:sz w:val="22"/>
                <w:szCs w:val="22"/>
                <w:lang w:val="hr-HR"/>
              </w:rPr>
            </w:pPr>
            <w:r w:rsidRPr="00BA6472">
              <w:rPr>
                <w:sz w:val="22"/>
                <w:szCs w:val="22"/>
                <w:lang w:val="hr-HR"/>
              </w:rPr>
              <w:t>Pokazatelji rezultata</w:t>
            </w:r>
          </w:p>
        </w:tc>
        <w:tc>
          <w:tcPr>
            <w:tcW w:w="8501" w:type="dxa"/>
          </w:tcPr>
          <w:p w14:paraId="4272DCAF" w14:textId="77777777" w:rsidR="00BA6472" w:rsidRPr="00BA6472" w:rsidRDefault="00BA6472" w:rsidP="00BA6472">
            <w:pPr>
              <w:pStyle w:val="Odlomakpopisa"/>
              <w:numPr>
                <w:ilvl w:val="0"/>
                <w:numId w:val="39"/>
              </w:numPr>
              <w:jc w:val="both"/>
              <w:rPr>
                <w:sz w:val="22"/>
                <w:szCs w:val="22"/>
                <w:lang w:val="hr-HR"/>
              </w:rPr>
            </w:pPr>
            <w:r w:rsidRPr="00BA6472">
              <w:rPr>
                <w:sz w:val="22"/>
                <w:szCs w:val="22"/>
                <w:lang w:val="hr-HR"/>
              </w:rPr>
              <w:t>Pripremljene podloge i razvojni materijali za Nacionalnu razvojnu strategiju do 2030. godine</w:t>
            </w:r>
          </w:p>
          <w:p w14:paraId="4B890110" w14:textId="77777777" w:rsidR="00BA6472" w:rsidRPr="00BA6472" w:rsidRDefault="00BA6472" w:rsidP="00BA6472">
            <w:pPr>
              <w:pStyle w:val="Odlomakpopisa"/>
              <w:numPr>
                <w:ilvl w:val="0"/>
                <w:numId w:val="39"/>
              </w:numPr>
              <w:jc w:val="both"/>
              <w:rPr>
                <w:sz w:val="22"/>
                <w:szCs w:val="22"/>
                <w:lang w:val="hr-HR"/>
              </w:rPr>
            </w:pPr>
            <w:r w:rsidRPr="00BA6472">
              <w:rPr>
                <w:sz w:val="22"/>
                <w:szCs w:val="22"/>
                <w:lang w:val="hr-HR"/>
              </w:rPr>
              <w:t>Pripremljeni provedbeni dokumenti za Strategiju razvoja Krapinsko-zagorske županije do 2020. godine</w:t>
            </w:r>
          </w:p>
          <w:p w14:paraId="61FA9455" w14:textId="77777777" w:rsidR="00BA6472" w:rsidRPr="00BA6472" w:rsidRDefault="00BA6472" w:rsidP="00BA6472">
            <w:pPr>
              <w:pStyle w:val="Odlomakpopisa"/>
              <w:numPr>
                <w:ilvl w:val="0"/>
                <w:numId w:val="39"/>
              </w:numPr>
              <w:jc w:val="both"/>
              <w:rPr>
                <w:sz w:val="22"/>
                <w:szCs w:val="22"/>
                <w:lang w:val="hr-HR"/>
              </w:rPr>
            </w:pPr>
            <w:r w:rsidRPr="00BA6472">
              <w:rPr>
                <w:sz w:val="22"/>
                <w:szCs w:val="22"/>
                <w:lang w:val="hr-HR"/>
              </w:rPr>
              <w:t>Koordiniran rad Partnerskog vijeća Krapinsko-zagorske županije (minimalno 2 sjednice godišnje)</w:t>
            </w:r>
          </w:p>
          <w:p w14:paraId="651972B1" w14:textId="77777777" w:rsidR="00BA6472" w:rsidRPr="00BA6472" w:rsidRDefault="00BA6472" w:rsidP="00BA6472">
            <w:pPr>
              <w:pStyle w:val="Odlomakpopisa"/>
              <w:numPr>
                <w:ilvl w:val="0"/>
                <w:numId w:val="39"/>
              </w:numPr>
              <w:jc w:val="both"/>
              <w:rPr>
                <w:sz w:val="22"/>
                <w:szCs w:val="22"/>
                <w:lang w:val="hr-HR"/>
              </w:rPr>
            </w:pPr>
            <w:r w:rsidRPr="00BA6472">
              <w:rPr>
                <w:sz w:val="22"/>
                <w:szCs w:val="22"/>
                <w:lang w:val="hr-HR"/>
              </w:rPr>
              <w:t>Koordiniran rad Partnerskog vijeća za tržište rada (minimalno 2 sjednice godišnje, izrađeni provedbeni dokumenti – izvješće o radu/plan rada)</w:t>
            </w:r>
          </w:p>
          <w:p w14:paraId="1C51ED22" w14:textId="77777777" w:rsidR="00BA6472" w:rsidRPr="00BA6472" w:rsidRDefault="00BA6472" w:rsidP="00BA6472">
            <w:pPr>
              <w:pStyle w:val="Odlomakpopisa"/>
              <w:numPr>
                <w:ilvl w:val="0"/>
                <w:numId w:val="39"/>
              </w:numPr>
              <w:jc w:val="both"/>
              <w:rPr>
                <w:sz w:val="22"/>
                <w:szCs w:val="22"/>
                <w:lang w:val="hr-HR"/>
              </w:rPr>
            </w:pPr>
            <w:r w:rsidRPr="00BA6472">
              <w:rPr>
                <w:sz w:val="22"/>
                <w:szCs w:val="22"/>
                <w:lang w:val="hr-HR"/>
              </w:rPr>
              <w:t>Uspostavljena baza indikatora u suradnji s MRRFEU</w:t>
            </w:r>
          </w:p>
          <w:p w14:paraId="0E02FC5C" w14:textId="77777777" w:rsidR="00BA6472" w:rsidRPr="00BA6472" w:rsidRDefault="00BA6472" w:rsidP="00BA6472">
            <w:pPr>
              <w:pStyle w:val="Odlomakpopisa"/>
              <w:numPr>
                <w:ilvl w:val="0"/>
                <w:numId w:val="39"/>
              </w:numPr>
              <w:jc w:val="both"/>
              <w:rPr>
                <w:sz w:val="22"/>
                <w:szCs w:val="22"/>
                <w:lang w:val="hr-HR"/>
              </w:rPr>
            </w:pPr>
            <w:r w:rsidRPr="00BA6472">
              <w:rPr>
                <w:sz w:val="22"/>
                <w:szCs w:val="22"/>
                <w:lang w:val="hr-HR"/>
              </w:rPr>
              <w:t>Projekti s područja Krapinsko-zagorske županije upisani u središnju elektronsku bazu pri MRRFEU</w:t>
            </w:r>
          </w:p>
          <w:p w14:paraId="23980215" w14:textId="77777777" w:rsidR="00BA6472" w:rsidRPr="00BA6472" w:rsidRDefault="00BA6472" w:rsidP="00BA6472">
            <w:pPr>
              <w:pStyle w:val="Odlomakpopisa"/>
              <w:numPr>
                <w:ilvl w:val="0"/>
                <w:numId w:val="39"/>
              </w:numPr>
              <w:jc w:val="both"/>
              <w:rPr>
                <w:sz w:val="22"/>
                <w:szCs w:val="22"/>
                <w:lang w:val="hr-HR"/>
              </w:rPr>
            </w:pPr>
            <w:r w:rsidRPr="00BA6472">
              <w:rPr>
                <w:sz w:val="22"/>
                <w:szCs w:val="22"/>
                <w:lang w:val="hr-HR"/>
              </w:rPr>
              <w:t>Zagorska razvojna agencija član je partnerskih vijeća za izradu strateških dokumenata lokalne razine – minimalno 15</w:t>
            </w:r>
          </w:p>
        </w:tc>
      </w:tr>
      <w:tr w:rsidR="00BA6472" w:rsidRPr="00BA6472" w14:paraId="1F9B8DF8" w14:textId="77777777" w:rsidTr="00BA6472">
        <w:tc>
          <w:tcPr>
            <w:tcW w:w="1425" w:type="dxa"/>
          </w:tcPr>
          <w:p w14:paraId="7557B368" w14:textId="77777777" w:rsidR="00BA6472" w:rsidRPr="00BA6472" w:rsidRDefault="00BA6472" w:rsidP="00441B18">
            <w:pPr>
              <w:rPr>
                <w:sz w:val="22"/>
                <w:szCs w:val="22"/>
                <w:lang w:val="hr-HR"/>
              </w:rPr>
            </w:pPr>
            <w:r w:rsidRPr="00BA6472">
              <w:rPr>
                <w:sz w:val="22"/>
                <w:szCs w:val="22"/>
                <w:lang w:val="hr-HR"/>
              </w:rPr>
              <w:t>Vremenski okvir provedbe</w:t>
            </w:r>
          </w:p>
        </w:tc>
        <w:tc>
          <w:tcPr>
            <w:tcW w:w="8501" w:type="dxa"/>
          </w:tcPr>
          <w:p w14:paraId="408A95A4" w14:textId="77777777" w:rsidR="00BA6472" w:rsidRPr="00BA6472" w:rsidRDefault="00BA6472" w:rsidP="00441B18">
            <w:pPr>
              <w:rPr>
                <w:sz w:val="22"/>
                <w:szCs w:val="22"/>
                <w:lang w:val="hr-HR"/>
              </w:rPr>
            </w:pPr>
            <w:r w:rsidRPr="00BA6472">
              <w:rPr>
                <w:sz w:val="22"/>
                <w:szCs w:val="22"/>
                <w:lang w:val="hr-HR"/>
              </w:rPr>
              <w:t xml:space="preserve">Aktivnosti se provode kontinuirano od 01.05.2018. do 31.12.2020., a djelomično su u ovisnosti o raspisivanju natječaja s nacionalne razine od strane raznih ministarstava. </w:t>
            </w:r>
          </w:p>
        </w:tc>
      </w:tr>
      <w:tr w:rsidR="00BA6472" w:rsidRPr="00BA6472" w14:paraId="67BB94D6" w14:textId="77777777" w:rsidTr="00BA6472">
        <w:tc>
          <w:tcPr>
            <w:tcW w:w="1425" w:type="dxa"/>
          </w:tcPr>
          <w:p w14:paraId="2DA23152" w14:textId="77777777" w:rsidR="00BA6472" w:rsidRPr="00BA6472" w:rsidRDefault="00BA6472" w:rsidP="00441B18">
            <w:pPr>
              <w:rPr>
                <w:sz w:val="22"/>
                <w:szCs w:val="22"/>
                <w:lang w:val="hr-HR"/>
              </w:rPr>
            </w:pPr>
            <w:r w:rsidRPr="00BA6472">
              <w:rPr>
                <w:sz w:val="22"/>
                <w:szCs w:val="22"/>
                <w:lang w:val="hr-HR"/>
              </w:rPr>
              <w:t>Potrebni resursi</w:t>
            </w:r>
          </w:p>
        </w:tc>
        <w:tc>
          <w:tcPr>
            <w:tcW w:w="8501" w:type="dxa"/>
          </w:tcPr>
          <w:p w14:paraId="424AE28B" w14:textId="77777777" w:rsidR="00BA6472" w:rsidRPr="00BA6472" w:rsidRDefault="00BA6472" w:rsidP="00BA6472">
            <w:pPr>
              <w:pStyle w:val="Odlomakpopisa"/>
              <w:numPr>
                <w:ilvl w:val="0"/>
                <w:numId w:val="38"/>
              </w:numPr>
              <w:spacing w:after="0" w:line="240" w:lineRule="auto"/>
              <w:ind w:right="0"/>
              <w:rPr>
                <w:sz w:val="22"/>
                <w:szCs w:val="22"/>
                <w:lang w:val="hr-HR"/>
              </w:rPr>
            </w:pPr>
            <w:r w:rsidRPr="00BA6472">
              <w:rPr>
                <w:sz w:val="22"/>
                <w:szCs w:val="22"/>
                <w:lang w:val="hr-HR"/>
              </w:rPr>
              <w:t>Rad djelatnika – minimalno 3 operativna djelatnika, puno radno vrijeme</w:t>
            </w:r>
          </w:p>
          <w:p w14:paraId="4DE1BA79" w14:textId="77777777" w:rsidR="00BA6472" w:rsidRPr="00BA6472" w:rsidRDefault="00BA6472" w:rsidP="00BA6472">
            <w:pPr>
              <w:pStyle w:val="Odlomakpopisa"/>
              <w:numPr>
                <w:ilvl w:val="0"/>
                <w:numId w:val="38"/>
              </w:numPr>
              <w:spacing w:after="0" w:line="240" w:lineRule="auto"/>
              <w:ind w:right="0"/>
              <w:rPr>
                <w:sz w:val="22"/>
                <w:szCs w:val="22"/>
                <w:lang w:val="hr-HR"/>
              </w:rPr>
            </w:pPr>
            <w:r w:rsidRPr="00BA6472">
              <w:rPr>
                <w:sz w:val="22"/>
                <w:szCs w:val="22"/>
                <w:lang w:val="hr-HR"/>
              </w:rPr>
              <w:t>Materijalni uvjeti zadovoljeni – svaki djelatnik posjeduje računalo, radni stol i potrebna sredstva za rad su osigurana</w:t>
            </w:r>
          </w:p>
        </w:tc>
      </w:tr>
      <w:tr w:rsidR="00BA6472" w:rsidRPr="00BA6472" w14:paraId="08C7D3A6" w14:textId="77777777" w:rsidTr="00BA6472">
        <w:tc>
          <w:tcPr>
            <w:tcW w:w="1425" w:type="dxa"/>
          </w:tcPr>
          <w:p w14:paraId="2249D0A0" w14:textId="77777777" w:rsidR="00BA6472" w:rsidRPr="00BA6472" w:rsidRDefault="00BA6472" w:rsidP="00441B18">
            <w:pPr>
              <w:rPr>
                <w:sz w:val="22"/>
                <w:szCs w:val="22"/>
                <w:lang w:val="hr-HR"/>
              </w:rPr>
            </w:pPr>
            <w:r w:rsidRPr="00BA6472">
              <w:rPr>
                <w:sz w:val="22"/>
                <w:szCs w:val="22"/>
                <w:lang w:val="hr-HR"/>
              </w:rPr>
              <w:t>Izvori sredstava</w:t>
            </w:r>
          </w:p>
        </w:tc>
        <w:tc>
          <w:tcPr>
            <w:tcW w:w="8501" w:type="dxa"/>
          </w:tcPr>
          <w:p w14:paraId="04D55FC6" w14:textId="06AE379C" w:rsidR="00BA6472" w:rsidRPr="00BA6472" w:rsidRDefault="00BA6472" w:rsidP="00BA6472">
            <w:pPr>
              <w:jc w:val="both"/>
              <w:rPr>
                <w:sz w:val="22"/>
                <w:szCs w:val="22"/>
                <w:lang w:val="hr-HR"/>
              </w:rPr>
            </w:pPr>
            <w:r w:rsidRPr="00BA6472">
              <w:rPr>
                <w:sz w:val="22"/>
                <w:szCs w:val="22"/>
                <w:lang w:val="hr-HR"/>
              </w:rPr>
              <w:t>Sredstva osnivača te sredstva MRRFEU</w:t>
            </w:r>
          </w:p>
        </w:tc>
      </w:tr>
      <w:tr w:rsidR="00BA6472" w:rsidRPr="00BA6472" w14:paraId="1CF42FB0" w14:textId="77777777" w:rsidTr="00BA6472">
        <w:tc>
          <w:tcPr>
            <w:tcW w:w="1425" w:type="dxa"/>
          </w:tcPr>
          <w:p w14:paraId="750F3AED" w14:textId="77777777" w:rsidR="00BA6472" w:rsidRPr="00BA6472" w:rsidRDefault="00BA6472" w:rsidP="00441B18">
            <w:pPr>
              <w:rPr>
                <w:sz w:val="22"/>
                <w:szCs w:val="22"/>
                <w:lang w:val="hr-HR"/>
              </w:rPr>
            </w:pPr>
            <w:r w:rsidRPr="00BA6472">
              <w:rPr>
                <w:sz w:val="22"/>
                <w:szCs w:val="22"/>
                <w:lang w:val="hr-HR"/>
              </w:rPr>
              <w:t>Operativna provedba i praćenje</w:t>
            </w:r>
          </w:p>
        </w:tc>
        <w:tc>
          <w:tcPr>
            <w:tcW w:w="8501" w:type="dxa"/>
          </w:tcPr>
          <w:p w14:paraId="64549C11" w14:textId="77777777" w:rsidR="00BA6472" w:rsidRPr="00BA6472" w:rsidRDefault="00BA6472" w:rsidP="00441B18">
            <w:pPr>
              <w:rPr>
                <w:sz w:val="22"/>
                <w:szCs w:val="22"/>
                <w:lang w:val="hr-HR"/>
              </w:rPr>
            </w:pPr>
            <w:r w:rsidRPr="00BA6472">
              <w:rPr>
                <w:sz w:val="22"/>
                <w:szCs w:val="22"/>
                <w:lang w:val="hr-HR"/>
              </w:rPr>
              <w:t xml:space="preserve">Na operativnoj razini izrađuje se plan rada za svaku godinu kojem se jasno navode sve aktivnosti od gore istaknutih koje će se provoditi i definiraju se ciljane vrijednosti pokazatelja koje se žele postići. Na operativnoj razini definiraju se i potrebna financijska sredstva na godišnjoj osnovi potreba na kvalitetno ispunjavanje zadanih aktivnosti. Financijski plan izrađuje se sukladno metodologiji koja se primjenjuje u proračunskom računovodstvu. </w:t>
            </w:r>
          </w:p>
        </w:tc>
      </w:tr>
      <w:bookmarkEnd w:id="23"/>
    </w:tbl>
    <w:p w14:paraId="2D2AF689" w14:textId="6440A3A9" w:rsidR="00BA6472" w:rsidRDefault="00BA6472" w:rsidP="005D2089">
      <w:pPr>
        <w:rPr>
          <w:lang w:val="hr-HR"/>
        </w:rPr>
      </w:pPr>
    </w:p>
    <w:tbl>
      <w:tblPr>
        <w:tblStyle w:val="Reetkatablice"/>
        <w:tblW w:w="0" w:type="auto"/>
        <w:tblLook w:val="04A0" w:firstRow="1" w:lastRow="0" w:firstColumn="1" w:lastColumn="0" w:noHBand="0" w:noVBand="1"/>
      </w:tblPr>
      <w:tblGrid>
        <w:gridCol w:w="1574"/>
        <w:gridCol w:w="8352"/>
      </w:tblGrid>
      <w:tr w:rsidR="00BA6472" w:rsidRPr="00BA6472" w14:paraId="7F355299" w14:textId="77777777" w:rsidTr="003C7A70">
        <w:trPr>
          <w:cnfStyle w:val="100000000000" w:firstRow="1" w:lastRow="0" w:firstColumn="0" w:lastColumn="0" w:oddVBand="0" w:evenVBand="0" w:oddHBand="0" w:evenHBand="0" w:firstRowFirstColumn="0" w:firstRowLastColumn="0" w:lastRowFirstColumn="0" w:lastRowLastColumn="0"/>
        </w:trPr>
        <w:tc>
          <w:tcPr>
            <w:tcW w:w="9926" w:type="dxa"/>
            <w:gridSpan w:val="2"/>
          </w:tcPr>
          <w:p w14:paraId="74D735BC" w14:textId="7F396618" w:rsidR="00BA6472" w:rsidRPr="00BA6472" w:rsidRDefault="00BA6472" w:rsidP="00441B18">
            <w:pPr>
              <w:rPr>
                <w:sz w:val="22"/>
                <w:szCs w:val="22"/>
                <w:lang w:val="hr-HR"/>
              </w:rPr>
            </w:pPr>
            <w:r w:rsidRPr="00BA6472">
              <w:rPr>
                <w:sz w:val="22"/>
                <w:szCs w:val="22"/>
                <w:lang w:val="hr-HR"/>
              </w:rPr>
              <w:t>CILJ 3 - KVALITETAN POSLODAVAC I INOVATIVAN PARTNER</w:t>
            </w:r>
          </w:p>
        </w:tc>
      </w:tr>
      <w:tr w:rsidR="00BA6472" w:rsidRPr="00BA6472" w14:paraId="3042C62E" w14:textId="77777777" w:rsidTr="003C7A70">
        <w:tc>
          <w:tcPr>
            <w:tcW w:w="1574" w:type="dxa"/>
          </w:tcPr>
          <w:p w14:paraId="3BAEA79A" w14:textId="77777777" w:rsidR="00BA6472" w:rsidRPr="00BA6472" w:rsidRDefault="00BA6472" w:rsidP="00441B18">
            <w:pPr>
              <w:rPr>
                <w:sz w:val="22"/>
                <w:szCs w:val="22"/>
                <w:lang w:val="hr-HR"/>
              </w:rPr>
            </w:pPr>
            <w:r w:rsidRPr="00BA6472">
              <w:rPr>
                <w:sz w:val="22"/>
                <w:szCs w:val="22"/>
                <w:lang w:val="hr-HR"/>
              </w:rPr>
              <w:t>OPIS</w:t>
            </w:r>
          </w:p>
        </w:tc>
        <w:tc>
          <w:tcPr>
            <w:tcW w:w="8352" w:type="dxa"/>
          </w:tcPr>
          <w:p w14:paraId="366087B4" w14:textId="3CC984EA" w:rsidR="00BA6472" w:rsidRPr="00BA6472" w:rsidRDefault="00BA6472" w:rsidP="00BA6472">
            <w:pPr>
              <w:jc w:val="both"/>
              <w:rPr>
                <w:sz w:val="22"/>
                <w:szCs w:val="22"/>
                <w:lang w:val="hr-HR"/>
              </w:rPr>
            </w:pPr>
            <w:r w:rsidRPr="00BA6472">
              <w:rPr>
                <w:sz w:val="22"/>
                <w:szCs w:val="22"/>
                <w:lang w:val="hr-HR"/>
              </w:rPr>
              <w:t xml:space="preserve">Zagorska razvojna agencija kvalitetan je poslodavac koji ulaže u kontinuirani profesionalni razvoj djelatnika, a istovremeno je inovativan partner koji nudi rješenja drugačija od ustaljenih metoda i pruža drugi pogled na rješavanje izazova u strateškom planiranju, ravnomjernom razvoju i pripremi i provedbi projekata. Kvalitetu kao poslodavca Zagorska razvojna agencija postiže planiranjem razvoja </w:t>
            </w:r>
            <w:r w:rsidRPr="00BA6472">
              <w:rPr>
                <w:sz w:val="22"/>
                <w:szCs w:val="22"/>
                <w:lang w:val="hr-HR"/>
              </w:rPr>
              <w:lastRenderedPageBreak/>
              <w:t>ljudskih potencijala u skladu s razvojem poslovanja te nudi ured prilagođen po mjeri za svakog kvalitetnog radnika uz poštovanje njegovih sloboda i osobnih vrednota pojedinaca. Inovativnost koje Agencija nudi svojim partnerima postiže se kontinuiranom izgradnjom Agencije kao aktivnog člana raznih međunarodnih/</w:t>
            </w:r>
            <w:r w:rsidR="00A65984">
              <w:rPr>
                <w:sz w:val="22"/>
                <w:szCs w:val="22"/>
                <w:lang w:val="hr-HR"/>
              </w:rPr>
              <w:t xml:space="preserve"> </w:t>
            </w:r>
            <w:r w:rsidRPr="00BA6472">
              <w:rPr>
                <w:sz w:val="22"/>
                <w:szCs w:val="22"/>
                <w:lang w:val="hr-HR"/>
              </w:rPr>
              <w:t xml:space="preserve">nacionalnih odbora / asocijacija putem kojih se stvara mreža za razmjenu dobre prakse, pronalaze partneri i izgrađuje korporativni identitet.  </w:t>
            </w:r>
          </w:p>
        </w:tc>
      </w:tr>
      <w:tr w:rsidR="00BA6472" w:rsidRPr="00BA6472" w14:paraId="57E57AE0" w14:textId="77777777" w:rsidTr="003C7A70">
        <w:tc>
          <w:tcPr>
            <w:tcW w:w="1574" w:type="dxa"/>
          </w:tcPr>
          <w:p w14:paraId="0CB9989F" w14:textId="77777777" w:rsidR="00BA6472" w:rsidRPr="00BA6472" w:rsidRDefault="00BA6472" w:rsidP="00441B18">
            <w:pPr>
              <w:rPr>
                <w:sz w:val="22"/>
                <w:szCs w:val="22"/>
                <w:lang w:val="hr-HR"/>
              </w:rPr>
            </w:pPr>
            <w:r w:rsidRPr="00BA6472">
              <w:rPr>
                <w:sz w:val="22"/>
                <w:szCs w:val="22"/>
                <w:lang w:val="hr-HR"/>
              </w:rPr>
              <w:t>Aktivnosti</w:t>
            </w:r>
          </w:p>
        </w:tc>
        <w:tc>
          <w:tcPr>
            <w:tcW w:w="8352" w:type="dxa"/>
          </w:tcPr>
          <w:p w14:paraId="4720D14C" w14:textId="77777777" w:rsidR="00BA6472" w:rsidRPr="00BA6472" w:rsidRDefault="00BA6472" w:rsidP="00441B18">
            <w:pPr>
              <w:rPr>
                <w:sz w:val="22"/>
                <w:szCs w:val="22"/>
                <w:lang w:val="hr-HR"/>
              </w:rPr>
            </w:pPr>
            <w:r w:rsidRPr="00BA6472">
              <w:rPr>
                <w:sz w:val="22"/>
                <w:szCs w:val="22"/>
                <w:lang w:val="hr-HR"/>
              </w:rPr>
              <w:t>Izrada plana edukacija djelatnika i edukacija</w:t>
            </w:r>
          </w:p>
          <w:p w14:paraId="510A19AA" w14:textId="77777777" w:rsidR="00BA6472" w:rsidRPr="00BA6472" w:rsidRDefault="00BA6472" w:rsidP="00441B18">
            <w:pPr>
              <w:rPr>
                <w:sz w:val="22"/>
                <w:szCs w:val="22"/>
                <w:lang w:val="hr-HR"/>
              </w:rPr>
            </w:pPr>
            <w:r w:rsidRPr="00BA6472">
              <w:rPr>
                <w:sz w:val="22"/>
                <w:szCs w:val="22"/>
                <w:lang w:val="hr-HR"/>
              </w:rPr>
              <w:t>Izrada sustava praćenja rada djelatnika te definiranje mehanizama za otklanjanje eventualnih poteškoća</w:t>
            </w:r>
          </w:p>
          <w:p w14:paraId="0B876C6C" w14:textId="77777777" w:rsidR="00BA6472" w:rsidRPr="00BA6472" w:rsidRDefault="00BA6472" w:rsidP="00441B18">
            <w:pPr>
              <w:rPr>
                <w:sz w:val="22"/>
                <w:szCs w:val="22"/>
                <w:lang w:val="hr-HR"/>
              </w:rPr>
            </w:pPr>
            <w:r w:rsidRPr="00BA6472">
              <w:rPr>
                <w:sz w:val="22"/>
                <w:szCs w:val="22"/>
                <w:lang w:val="hr-HR"/>
              </w:rPr>
              <w:t>Financijsko i operativno planiranje na godišnjoj razini</w:t>
            </w:r>
          </w:p>
          <w:p w14:paraId="655720A8" w14:textId="77777777" w:rsidR="00BA6472" w:rsidRPr="00BA6472" w:rsidRDefault="00BA6472" w:rsidP="00441B18">
            <w:pPr>
              <w:rPr>
                <w:sz w:val="22"/>
                <w:szCs w:val="22"/>
                <w:lang w:val="hr-HR"/>
              </w:rPr>
            </w:pPr>
            <w:r w:rsidRPr="00BA6472">
              <w:rPr>
                <w:sz w:val="22"/>
                <w:szCs w:val="22"/>
                <w:lang w:val="hr-HR"/>
              </w:rPr>
              <w:t>Izrada internih procedura i pravilnika kojima se postiže ravnomjerno i pravovremeno kolanje informacija spram svih djelatnika</w:t>
            </w:r>
          </w:p>
          <w:p w14:paraId="5A8CBA6D" w14:textId="77777777" w:rsidR="00BA6472" w:rsidRPr="00BA6472" w:rsidRDefault="00BA6472" w:rsidP="00441B18">
            <w:pPr>
              <w:rPr>
                <w:sz w:val="22"/>
                <w:szCs w:val="22"/>
                <w:lang w:val="hr-HR"/>
              </w:rPr>
            </w:pPr>
            <w:r w:rsidRPr="00BA6472">
              <w:rPr>
                <w:sz w:val="22"/>
                <w:szCs w:val="22"/>
                <w:lang w:val="hr-HR"/>
              </w:rPr>
              <w:t>Osiguravanje poštovanja zakonskih odredbi Republike Hrvatske koje su primjenjive u poslovanju Zagorske razvojne agencije</w:t>
            </w:r>
          </w:p>
          <w:p w14:paraId="63D8C8ED" w14:textId="08F9032A" w:rsidR="00BA6472" w:rsidRPr="00BA6472" w:rsidRDefault="00BA6472" w:rsidP="00441B18">
            <w:pPr>
              <w:rPr>
                <w:sz w:val="22"/>
                <w:szCs w:val="22"/>
                <w:lang w:val="hr-HR"/>
              </w:rPr>
            </w:pPr>
            <w:r w:rsidRPr="00BA6472">
              <w:rPr>
                <w:sz w:val="22"/>
                <w:szCs w:val="22"/>
                <w:lang w:val="hr-HR"/>
              </w:rPr>
              <w:t xml:space="preserve">Izrada sustava </w:t>
            </w:r>
            <w:r w:rsidR="00A65984">
              <w:rPr>
                <w:sz w:val="22"/>
                <w:szCs w:val="22"/>
                <w:lang w:val="hr-HR"/>
              </w:rPr>
              <w:t>ocjenjivanja rada</w:t>
            </w:r>
            <w:r w:rsidRPr="00BA6472">
              <w:rPr>
                <w:sz w:val="22"/>
                <w:szCs w:val="22"/>
                <w:lang w:val="hr-HR"/>
              </w:rPr>
              <w:t xml:space="preserve"> djelatnika</w:t>
            </w:r>
          </w:p>
          <w:p w14:paraId="0EA12A6E" w14:textId="77777777" w:rsidR="00BA6472" w:rsidRPr="00BA6472" w:rsidRDefault="00BA6472" w:rsidP="00441B18">
            <w:pPr>
              <w:rPr>
                <w:sz w:val="22"/>
                <w:szCs w:val="22"/>
                <w:lang w:val="hr-HR"/>
              </w:rPr>
            </w:pPr>
            <w:r w:rsidRPr="00BA6472">
              <w:rPr>
                <w:sz w:val="22"/>
                <w:szCs w:val="22"/>
                <w:lang w:val="hr-HR"/>
              </w:rPr>
              <w:t>Testiranje inovativnih pristupa u radnom okruženju (rad od kuće, klizno radno vrijeme, fleksibilnost) kroz identifikaciju i definiranje raznih modela rada</w:t>
            </w:r>
          </w:p>
        </w:tc>
      </w:tr>
      <w:tr w:rsidR="00BA6472" w:rsidRPr="00BA6472" w14:paraId="5C73FBA1" w14:textId="77777777" w:rsidTr="003C7A70">
        <w:tc>
          <w:tcPr>
            <w:tcW w:w="1574" w:type="dxa"/>
          </w:tcPr>
          <w:p w14:paraId="19A7D711" w14:textId="77777777" w:rsidR="00BA6472" w:rsidRPr="00BA6472" w:rsidRDefault="00BA6472" w:rsidP="00441B18">
            <w:pPr>
              <w:rPr>
                <w:sz w:val="22"/>
                <w:szCs w:val="22"/>
                <w:lang w:val="hr-HR"/>
              </w:rPr>
            </w:pPr>
            <w:r w:rsidRPr="00BA6472">
              <w:rPr>
                <w:sz w:val="22"/>
                <w:szCs w:val="22"/>
                <w:lang w:val="hr-HR"/>
              </w:rPr>
              <w:t>Nositelj aktivnosti</w:t>
            </w:r>
          </w:p>
        </w:tc>
        <w:tc>
          <w:tcPr>
            <w:tcW w:w="8352" w:type="dxa"/>
          </w:tcPr>
          <w:p w14:paraId="56F26C09" w14:textId="77777777" w:rsidR="00BA6472" w:rsidRPr="00BA6472" w:rsidRDefault="00BA6472" w:rsidP="00441B18">
            <w:pPr>
              <w:ind w:left="0"/>
              <w:rPr>
                <w:sz w:val="22"/>
                <w:szCs w:val="22"/>
                <w:lang w:val="hr-HR"/>
              </w:rPr>
            </w:pPr>
            <w:r w:rsidRPr="00BA6472">
              <w:rPr>
                <w:sz w:val="22"/>
                <w:szCs w:val="22"/>
                <w:lang w:val="hr-HR"/>
              </w:rPr>
              <w:t>Ured ravnatelja / Odjel za opće, administrativne, financijske i kadrovske poslove</w:t>
            </w:r>
          </w:p>
          <w:p w14:paraId="2D276C56" w14:textId="77777777" w:rsidR="00BA6472" w:rsidRPr="00BA6472" w:rsidRDefault="00BA6472" w:rsidP="00441B18">
            <w:pPr>
              <w:rPr>
                <w:sz w:val="22"/>
                <w:szCs w:val="22"/>
                <w:lang w:val="hr-HR"/>
              </w:rPr>
            </w:pPr>
          </w:p>
        </w:tc>
      </w:tr>
      <w:tr w:rsidR="00BA6472" w:rsidRPr="00BA6472" w14:paraId="39E8F147" w14:textId="77777777" w:rsidTr="003C7A70">
        <w:tc>
          <w:tcPr>
            <w:tcW w:w="1574" w:type="dxa"/>
          </w:tcPr>
          <w:p w14:paraId="688927E7" w14:textId="580E935D" w:rsidR="00BA6472" w:rsidRPr="00BA6472" w:rsidRDefault="00BA6472" w:rsidP="00441B18">
            <w:pPr>
              <w:rPr>
                <w:sz w:val="22"/>
                <w:szCs w:val="22"/>
                <w:lang w:val="hr-HR"/>
              </w:rPr>
            </w:pPr>
            <w:r w:rsidRPr="00BA6472">
              <w:rPr>
                <w:sz w:val="22"/>
                <w:szCs w:val="22"/>
                <w:lang w:val="hr-HR"/>
              </w:rPr>
              <w:t xml:space="preserve">Pokazatelji rezultata od </w:t>
            </w:r>
          </w:p>
        </w:tc>
        <w:tc>
          <w:tcPr>
            <w:tcW w:w="8352" w:type="dxa"/>
          </w:tcPr>
          <w:p w14:paraId="70CCAFA4" w14:textId="77777777" w:rsidR="00BA6472" w:rsidRPr="00BA6472" w:rsidRDefault="00BA6472" w:rsidP="00BA6472">
            <w:pPr>
              <w:pStyle w:val="Odlomakpopisa"/>
              <w:numPr>
                <w:ilvl w:val="0"/>
                <w:numId w:val="40"/>
              </w:numPr>
              <w:spacing w:after="0" w:line="240" w:lineRule="auto"/>
              <w:ind w:right="0"/>
              <w:rPr>
                <w:sz w:val="22"/>
                <w:szCs w:val="22"/>
                <w:lang w:val="hr-HR"/>
              </w:rPr>
            </w:pPr>
            <w:r w:rsidRPr="00BA6472">
              <w:rPr>
                <w:sz w:val="22"/>
                <w:szCs w:val="22"/>
                <w:lang w:val="hr-HR"/>
              </w:rPr>
              <w:t>Izrađeni godišnji planovi rada / izvješća o radu</w:t>
            </w:r>
          </w:p>
          <w:p w14:paraId="777B27E7" w14:textId="77777777" w:rsidR="00BA6472" w:rsidRPr="00BA6472" w:rsidRDefault="00BA6472" w:rsidP="00BA6472">
            <w:pPr>
              <w:pStyle w:val="Odlomakpopisa"/>
              <w:numPr>
                <w:ilvl w:val="0"/>
                <w:numId w:val="40"/>
              </w:numPr>
              <w:spacing w:after="0" w:line="240" w:lineRule="auto"/>
              <w:ind w:right="0"/>
              <w:rPr>
                <w:sz w:val="22"/>
                <w:szCs w:val="22"/>
                <w:lang w:val="hr-HR"/>
              </w:rPr>
            </w:pPr>
            <w:r w:rsidRPr="00BA6472">
              <w:rPr>
                <w:sz w:val="22"/>
                <w:szCs w:val="22"/>
                <w:lang w:val="hr-HR"/>
              </w:rPr>
              <w:t xml:space="preserve">Izrađeni svi interni dokumenti </w:t>
            </w:r>
          </w:p>
          <w:p w14:paraId="4AB6B68A" w14:textId="77777777" w:rsidR="00BA6472" w:rsidRPr="00BA6472" w:rsidRDefault="00BA6472" w:rsidP="00BA6472">
            <w:pPr>
              <w:pStyle w:val="Odlomakpopisa"/>
              <w:numPr>
                <w:ilvl w:val="0"/>
                <w:numId w:val="40"/>
              </w:numPr>
              <w:spacing w:after="0" w:line="240" w:lineRule="auto"/>
              <w:ind w:right="0"/>
              <w:rPr>
                <w:sz w:val="22"/>
                <w:szCs w:val="22"/>
                <w:lang w:val="hr-HR"/>
              </w:rPr>
            </w:pPr>
            <w:r w:rsidRPr="00BA6472">
              <w:rPr>
                <w:sz w:val="22"/>
                <w:szCs w:val="22"/>
                <w:lang w:val="hr-HR"/>
              </w:rPr>
              <w:t xml:space="preserve">Izrađen plan edukacija </w:t>
            </w:r>
          </w:p>
          <w:p w14:paraId="5E859C14" w14:textId="77777777" w:rsidR="00BA6472" w:rsidRPr="00BA6472" w:rsidRDefault="00BA6472" w:rsidP="00BA6472">
            <w:pPr>
              <w:pStyle w:val="Odlomakpopisa"/>
              <w:numPr>
                <w:ilvl w:val="0"/>
                <w:numId w:val="40"/>
              </w:numPr>
              <w:spacing w:after="0" w:line="240" w:lineRule="auto"/>
              <w:ind w:right="0"/>
              <w:rPr>
                <w:sz w:val="22"/>
                <w:szCs w:val="22"/>
                <w:lang w:val="hr-HR"/>
              </w:rPr>
            </w:pPr>
            <w:r w:rsidRPr="00BA6472">
              <w:rPr>
                <w:sz w:val="22"/>
                <w:szCs w:val="22"/>
                <w:lang w:val="hr-HR"/>
              </w:rPr>
              <w:t>Zagorska razvojna agencija član minimalno 3 međunarodna udruženja / zajednička tajništva  programa EU / upravnih odbora programa EU</w:t>
            </w:r>
          </w:p>
          <w:p w14:paraId="46C1A433" w14:textId="77777777" w:rsidR="00BA6472" w:rsidRPr="00BA6472" w:rsidRDefault="00BA6472" w:rsidP="00BA6472">
            <w:pPr>
              <w:pStyle w:val="Odlomakpopisa"/>
              <w:numPr>
                <w:ilvl w:val="0"/>
                <w:numId w:val="40"/>
              </w:numPr>
              <w:spacing w:after="0" w:line="240" w:lineRule="auto"/>
              <w:ind w:right="0"/>
              <w:rPr>
                <w:sz w:val="22"/>
                <w:szCs w:val="22"/>
                <w:lang w:val="hr-HR"/>
              </w:rPr>
            </w:pPr>
            <w:r w:rsidRPr="00BA6472">
              <w:rPr>
                <w:sz w:val="22"/>
                <w:szCs w:val="22"/>
                <w:lang w:val="hr-HR"/>
              </w:rPr>
              <w:t>Uspostavljeno financijsko održivo poslovanje (uravnotežen plan prihoda i rashoda)</w:t>
            </w:r>
          </w:p>
          <w:p w14:paraId="0DC518D0" w14:textId="77777777" w:rsidR="00BA6472" w:rsidRPr="00BA6472" w:rsidRDefault="00BA6472" w:rsidP="00BA6472">
            <w:pPr>
              <w:pStyle w:val="Odlomakpopisa"/>
              <w:numPr>
                <w:ilvl w:val="0"/>
                <w:numId w:val="40"/>
              </w:numPr>
              <w:spacing w:after="0" w:line="240" w:lineRule="auto"/>
              <w:ind w:right="0"/>
              <w:rPr>
                <w:sz w:val="22"/>
                <w:szCs w:val="22"/>
                <w:lang w:val="hr-HR"/>
              </w:rPr>
            </w:pPr>
            <w:r w:rsidRPr="00BA6472">
              <w:rPr>
                <w:sz w:val="22"/>
                <w:szCs w:val="22"/>
                <w:lang w:val="hr-HR"/>
              </w:rPr>
              <w:t>Provedba komunikacijske strategije prema ciljanoj skupini (potencijalnim korisnicima usluga Zagorske razvojne agencije) i krajnjim korisnicima (stanovništvo KZŽ)</w:t>
            </w:r>
          </w:p>
          <w:p w14:paraId="5D55A6B2" w14:textId="77777777" w:rsidR="00BA6472" w:rsidRPr="00BA6472" w:rsidRDefault="00BA6472" w:rsidP="00BA6472">
            <w:pPr>
              <w:pStyle w:val="Odlomakpopisa"/>
              <w:numPr>
                <w:ilvl w:val="0"/>
                <w:numId w:val="40"/>
              </w:numPr>
              <w:spacing w:after="0" w:line="240" w:lineRule="auto"/>
              <w:ind w:right="0"/>
              <w:rPr>
                <w:sz w:val="22"/>
                <w:szCs w:val="22"/>
                <w:lang w:val="hr-HR"/>
              </w:rPr>
            </w:pPr>
            <w:r w:rsidRPr="00BA6472">
              <w:rPr>
                <w:sz w:val="22"/>
                <w:szCs w:val="22"/>
                <w:lang w:val="hr-HR"/>
              </w:rPr>
              <w:t>Provedena evaluacija rada djelatnika Zagorske razvojne agencije (1 godišnje)</w:t>
            </w:r>
          </w:p>
        </w:tc>
      </w:tr>
      <w:tr w:rsidR="00BA6472" w:rsidRPr="00BA6472" w14:paraId="028977FC" w14:textId="77777777" w:rsidTr="003C7A70">
        <w:tc>
          <w:tcPr>
            <w:tcW w:w="1574" w:type="dxa"/>
          </w:tcPr>
          <w:p w14:paraId="387CF8E0" w14:textId="77777777" w:rsidR="00BA6472" w:rsidRPr="00BA6472" w:rsidRDefault="00BA6472" w:rsidP="00441B18">
            <w:pPr>
              <w:rPr>
                <w:sz w:val="22"/>
                <w:szCs w:val="22"/>
                <w:lang w:val="hr-HR"/>
              </w:rPr>
            </w:pPr>
            <w:r w:rsidRPr="00BA6472">
              <w:rPr>
                <w:sz w:val="22"/>
                <w:szCs w:val="22"/>
                <w:lang w:val="hr-HR"/>
              </w:rPr>
              <w:t>Vremenski okvir provedbe</w:t>
            </w:r>
          </w:p>
        </w:tc>
        <w:tc>
          <w:tcPr>
            <w:tcW w:w="8352" w:type="dxa"/>
          </w:tcPr>
          <w:p w14:paraId="2D64792D" w14:textId="42383F4F" w:rsidR="00BA6472" w:rsidRPr="00BA6472" w:rsidRDefault="00BA6472" w:rsidP="00441B18">
            <w:pPr>
              <w:rPr>
                <w:sz w:val="22"/>
                <w:szCs w:val="22"/>
                <w:lang w:val="hr-HR"/>
              </w:rPr>
            </w:pPr>
            <w:r w:rsidRPr="00BA6472">
              <w:rPr>
                <w:sz w:val="22"/>
                <w:szCs w:val="22"/>
                <w:lang w:val="hr-HR"/>
              </w:rPr>
              <w:t>Aktivnosti se provode kontinuirano od 01.05.2018. do 31.12.2020. godine.</w:t>
            </w:r>
          </w:p>
        </w:tc>
      </w:tr>
      <w:tr w:rsidR="00BA6472" w:rsidRPr="00BA6472" w14:paraId="781625A0" w14:textId="77777777" w:rsidTr="003C7A70">
        <w:tc>
          <w:tcPr>
            <w:tcW w:w="1574" w:type="dxa"/>
          </w:tcPr>
          <w:p w14:paraId="6ECCC0B5" w14:textId="77777777" w:rsidR="00BA6472" w:rsidRPr="00BA6472" w:rsidRDefault="00BA6472" w:rsidP="00441B18">
            <w:pPr>
              <w:rPr>
                <w:sz w:val="22"/>
                <w:szCs w:val="22"/>
                <w:lang w:val="hr-HR"/>
              </w:rPr>
            </w:pPr>
            <w:r w:rsidRPr="00BA6472">
              <w:rPr>
                <w:sz w:val="22"/>
                <w:szCs w:val="22"/>
                <w:lang w:val="hr-HR"/>
              </w:rPr>
              <w:t>Potrebni resursi</w:t>
            </w:r>
          </w:p>
        </w:tc>
        <w:tc>
          <w:tcPr>
            <w:tcW w:w="8352" w:type="dxa"/>
          </w:tcPr>
          <w:p w14:paraId="4009C882" w14:textId="77777777" w:rsidR="00BA6472" w:rsidRPr="00BA6472" w:rsidRDefault="00BA6472" w:rsidP="00BA6472">
            <w:pPr>
              <w:pStyle w:val="Odlomakpopisa"/>
              <w:numPr>
                <w:ilvl w:val="0"/>
                <w:numId w:val="41"/>
              </w:numPr>
              <w:spacing w:after="0" w:line="240" w:lineRule="auto"/>
              <w:ind w:right="0"/>
              <w:rPr>
                <w:sz w:val="22"/>
                <w:szCs w:val="22"/>
                <w:lang w:val="hr-HR"/>
              </w:rPr>
            </w:pPr>
            <w:r w:rsidRPr="00BA6472">
              <w:rPr>
                <w:sz w:val="22"/>
                <w:szCs w:val="22"/>
                <w:lang w:val="hr-HR"/>
              </w:rPr>
              <w:t>Rad djelatnika – minimalno 5 djelatnika, puno radno vrijeme</w:t>
            </w:r>
          </w:p>
          <w:p w14:paraId="525DEB3B" w14:textId="77777777" w:rsidR="00BA6472" w:rsidRPr="00BA6472" w:rsidRDefault="00BA6472" w:rsidP="00BA6472">
            <w:pPr>
              <w:pStyle w:val="Odlomakpopisa"/>
              <w:numPr>
                <w:ilvl w:val="0"/>
                <w:numId w:val="41"/>
              </w:numPr>
              <w:spacing w:after="0" w:line="240" w:lineRule="auto"/>
              <w:ind w:right="0"/>
              <w:rPr>
                <w:sz w:val="22"/>
                <w:szCs w:val="22"/>
                <w:lang w:val="hr-HR"/>
              </w:rPr>
            </w:pPr>
            <w:r w:rsidRPr="00BA6472">
              <w:rPr>
                <w:sz w:val="22"/>
                <w:szCs w:val="22"/>
                <w:lang w:val="hr-HR"/>
              </w:rPr>
              <w:t>Materijalni uvjeti zadovoljeni – svaki djelatnik posjeduje računalo, radni stol i potrebna sredstva za rad su osigurana</w:t>
            </w:r>
          </w:p>
        </w:tc>
      </w:tr>
      <w:tr w:rsidR="00BA6472" w:rsidRPr="00BA6472" w14:paraId="48FC66A0" w14:textId="77777777" w:rsidTr="003C7A70">
        <w:tc>
          <w:tcPr>
            <w:tcW w:w="1574" w:type="dxa"/>
          </w:tcPr>
          <w:p w14:paraId="04AE5A3F" w14:textId="77777777" w:rsidR="00BA6472" w:rsidRPr="00BA6472" w:rsidRDefault="00BA6472" w:rsidP="00441B18">
            <w:pPr>
              <w:rPr>
                <w:sz w:val="22"/>
                <w:szCs w:val="22"/>
                <w:lang w:val="hr-HR"/>
              </w:rPr>
            </w:pPr>
            <w:r w:rsidRPr="00BA6472">
              <w:rPr>
                <w:sz w:val="22"/>
                <w:szCs w:val="22"/>
                <w:lang w:val="hr-HR"/>
              </w:rPr>
              <w:t>Izvori sredstava</w:t>
            </w:r>
          </w:p>
        </w:tc>
        <w:tc>
          <w:tcPr>
            <w:tcW w:w="8352" w:type="dxa"/>
          </w:tcPr>
          <w:p w14:paraId="2FC8E4C0" w14:textId="4485EC36" w:rsidR="00BA6472" w:rsidRPr="00BA6472" w:rsidRDefault="00BA6472" w:rsidP="00441B18">
            <w:pPr>
              <w:rPr>
                <w:sz w:val="22"/>
                <w:szCs w:val="22"/>
                <w:lang w:val="hr-HR"/>
              </w:rPr>
            </w:pPr>
            <w:r w:rsidRPr="00BA6472">
              <w:rPr>
                <w:sz w:val="22"/>
                <w:szCs w:val="22"/>
                <w:lang w:val="hr-HR"/>
              </w:rPr>
              <w:t>Sredstva osnivača</w:t>
            </w:r>
            <w:r w:rsidR="00583297">
              <w:rPr>
                <w:sz w:val="22"/>
                <w:szCs w:val="22"/>
                <w:lang w:val="hr-HR"/>
              </w:rPr>
              <w:t xml:space="preserve"> te sredstva Operativnog programa Konkurentnost i kohezija</w:t>
            </w:r>
          </w:p>
        </w:tc>
      </w:tr>
      <w:tr w:rsidR="00BA6472" w:rsidRPr="00BA6472" w14:paraId="1C4C4279" w14:textId="77777777" w:rsidTr="003C7A70">
        <w:tc>
          <w:tcPr>
            <w:tcW w:w="1574" w:type="dxa"/>
          </w:tcPr>
          <w:p w14:paraId="15F9EFE7" w14:textId="77777777" w:rsidR="00BA6472" w:rsidRPr="00BA6472" w:rsidRDefault="00BA6472" w:rsidP="00441B18">
            <w:pPr>
              <w:rPr>
                <w:sz w:val="22"/>
                <w:szCs w:val="22"/>
                <w:lang w:val="hr-HR"/>
              </w:rPr>
            </w:pPr>
            <w:r w:rsidRPr="00BA6472">
              <w:rPr>
                <w:sz w:val="22"/>
                <w:szCs w:val="22"/>
                <w:lang w:val="hr-HR"/>
              </w:rPr>
              <w:t>Operativna provedba i praćenje</w:t>
            </w:r>
          </w:p>
        </w:tc>
        <w:tc>
          <w:tcPr>
            <w:tcW w:w="8352" w:type="dxa"/>
          </w:tcPr>
          <w:p w14:paraId="30753A59" w14:textId="77777777" w:rsidR="00BA6472" w:rsidRPr="00BA6472" w:rsidRDefault="00BA6472" w:rsidP="00BA6472">
            <w:pPr>
              <w:jc w:val="both"/>
              <w:rPr>
                <w:sz w:val="22"/>
                <w:szCs w:val="22"/>
                <w:lang w:val="hr-HR"/>
              </w:rPr>
            </w:pPr>
            <w:r w:rsidRPr="00BA6472">
              <w:rPr>
                <w:sz w:val="22"/>
                <w:szCs w:val="22"/>
                <w:lang w:val="hr-HR"/>
              </w:rPr>
              <w:t xml:space="preserve">Aktivnosti koje se provode okarakterizirane su kao horizontalne aktivnosti upravljanja i promidžbe kojima se postižu gore navedeni ciljevi. Aktivnosti provode zaposlenici ureda ravnatelja u uskoj suradnji s Upravnim vijećem koje potvrđuje </w:t>
            </w:r>
            <w:r w:rsidRPr="00BA6472">
              <w:rPr>
                <w:sz w:val="22"/>
                <w:szCs w:val="22"/>
                <w:lang w:val="hr-HR"/>
              </w:rPr>
              <w:lastRenderedPageBreak/>
              <w:t>predložene aktivnosti od strane ravnatelja. Odjel za opće, administrativne, financijske i kadrovske poslove usklađuje poslovanje Agencije sa svim zakonima Republike Hrvatske, pomaže i savjetuje ravnatelja prilikom, financijskog planiranja te sudjeluje u aktivnostima upravljanja financijama Agencije.</w:t>
            </w:r>
          </w:p>
        </w:tc>
      </w:tr>
    </w:tbl>
    <w:p w14:paraId="483B41D4" w14:textId="2746E0D5" w:rsidR="00BA6472" w:rsidRDefault="00BA6472" w:rsidP="005D2089">
      <w:pPr>
        <w:rPr>
          <w:lang w:val="hr-HR"/>
        </w:rPr>
      </w:pPr>
    </w:p>
    <w:p w14:paraId="652C10B0" w14:textId="66890A73" w:rsidR="00BA6472" w:rsidRDefault="00BA6472" w:rsidP="005D2089">
      <w:pPr>
        <w:rPr>
          <w:lang w:val="hr-HR"/>
        </w:rPr>
      </w:pPr>
    </w:p>
    <w:p w14:paraId="1297DE24" w14:textId="26DF8944" w:rsidR="00BA6472" w:rsidRDefault="00BA6472" w:rsidP="00BA6472">
      <w:pPr>
        <w:pStyle w:val="Naslov1"/>
        <w:rPr>
          <w:lang w:val="hr-HR"/>
        </w:rPr>
      </w:pPr>
      <w:bookmarkStart w:id="24" w:name="_Toc528667511"/>
      <w:r>
        <w:rPr>
          <w:lang w:val="hr-HR"/>
        </w:rPr>
        <w:lastRenderedPageBreak/>
        <w:t>FINANCIJSKI OKVIR POSLOVANJA</w:t>
      </w:r>
      <w:bookmarkEnd w:id="24"/>
    </w:p>
    <w:p w14:paraId="68A1B431" w14:textId="2B3D874F" w:rsidR="00583297" w:rsidRDefault="00583297" w:rsidP="00583297">
      <w:pPr>
        <w:rPr>
          <w:lang w:val="hr-HR"/>
        </w:rPr>
      </w:pPr>
    </w:p>
    <w:p w14:paraId="00AD0894" w14:textId="37C74D53" w:rsidR="00274C7C" w:rsidRDefault="00274C7C" w:rsidP="00274C7C">
      <w:pPr>
        <w:jc w:val="both"/>
        <w:rPr>
          <w:lang w:val="hr-HR"/>
        </w:rPr>
      </w:pPr>
      <w:r>
        <w:rPr>
          <w:lang w:val="hr-HR"/>
        </w:rPr>
        <w:t xml:space="preserve">Za svaku godinu poslovanja, Agencija izrađuje detaljan plan rada koji ujedno sadrži i financijski plan proračun. Proračun se priprema prema svim proračunskim klasifikacijama uz uključivanje planske analitike što </w:t>
      </w:r>
      <w:r>
        <w:rPr>
          <w:lang w:val="hr-HR"/>
        </w:rPr>
        <w:t>omogućava</w:t>
      </w:r>
      <w:r>
        <w:rPr>
          <w:lang w:val="hr-HR"/>
        </w:rPr>
        <w:t xml:space="preserve"> detaljan pregled prihoda te rashodovnu stranu proračunu prikazanu po projektima te izvorima financiranja.</w:t>
      </w:r>
    </w:p>
    <w:p w14:paraId="38094079" w14:textId="77777777" w:rsidR="00486947" w:rsidRDefault="00486947" w:rsidP="00486947">
      <w:pPr>
        <w:jc w:val="both"/>
        <w:rPr>
          <w:lang w:val="hr-HR"/>
        </w:rPr>
      </w:pPr>
    </w:p>
    <w:p w14:paraId="31251B5A" w14:textId="14A2F2E1" w:rsidR="00486947" w:rsidRDefault="00FF31E4" w:rsidP="00486947">
      <w:pPr>
        <w:jc w:val="both"/>
        <w:rPr>
          <w:lang w:val="hr-HR"/>
        </w:rPr>
      </w:pPr>
      <w:r>
        <w:rPr>
          <w:lang w:val="hr-HR"/>
        </w:rPr>
        <w:t>U izradu godišnjeg plana aktivnosti i financijskog plana</w:t>
      </w:r>
      <w:r w:rsidR="00486947" w:rsidRPr="001B70A9">
        <w:rPr>
          <w:lang w:val="hr-HR"/>
        </w:rPr>
        <w:t xml:space="preserve"> uključeni </w:t>
      </w:r>
      <w:r>
        <w:rPr>
          <w:lang w:val="hr-HR"/>
        </w:rPr>
        <w:t xml:space="preserve">su </w:t>
      </w:r>
      <w:r w:rsidR="00486947" w:rsidRPr="001B70A9">
        <w:rPr>
          <w:lang w:val="hr-HR"/>
        </w:rPr>
        <w:t xml:space="preserve">svi odjeli agencije u svojoj domeni poslovanja, dajući potrebne ulazne podatke za realizaciju planiranih poslovnih poduhvata. Financijski plan </w:t>
      </w:r>
      <w:r w:rsidR="00486947">
        <w:rPr>
          <w:lang w:val="hr-HR"/>
        </w:rPr>
        <w:t>Ravnatelj predlaže Upravnome vijeću,</w:t>
      </w:r>
      <w:r w:rsidR="00486947" w:rsidRPr="001B70A9">
        <w:rPr>
          <w:lang w:val="hr-HR"/>
        </w:rPr>
        <w:t xml:space="preserve"> koj</w:t>
      </w:r>
      <w:r w:rsidR="00486947">
        <w:rPr>
          <w:lang w:val="hr-HR"/>
        </w:rPr>
        <w:t>e</w:t>
      </w:r>
      <w:r w:rsidR="00486947" w:rsidRPr="001B70A9">
        <w:rPr>
          <w:lang w:val="hr-HR"/>
        </w:rPr>
        <w:t xml:space="preserve"> isti odobrava</w:t>
      </w:r>
      <w:r w:rsidR="00486947">
        <w:rPr>
          <w:lang w:val="hr-HR"/>
        </w:rPr>
        <w:t xml:space="preserve"> te predlaže Županiji na usvajanje i ugradnju u Županijski proračun.</w:t>
      </w:r>
    </w:p>
    <w:p w14:paraId="408A5E16" w14:textId="5ED4ED50" w:rsidR="0069645F" w:rsidRDefault="0069645F" w:rsidP="001523A8">
      <w:pPr>
        <w:pStyle w:val="Naslov2"/>
        <w:spacing w:before="500"/>
        <w:rPr>
          <w:lang w:val="hr-HR"/>
        </w:rPr>
      </w:pPr>
      <w:bookmarkStart w:id="25" w:name="_Toc528667512"/>
      <w:r w:rsidRPr="001B70A9">
        <w:rPr>
          <w:lang w:val="hr-HR"/>
        </w:rPr>
        <w:t>Struktura financiranja</w:t>
      </w:r>
      <w:bookmarkEnd w:id="25"/>
    </w:p>
    <w:p w14:paraId="296D02C5" w14:textId="77777777" w:rsidR="00954148" w:rsidRDefault="00954148" w:rsidP="00954148">
      <w:pPr>
        <w:rPr>
          <w:lang w:val="hr-HR"/>
        </w:rPr>
      </w:pPr>
    </w:p>
    <w:tbl>
      <w:tblPr>
        <w:tblpPr w:leftFromText="180" w:rightFromText="180" w:vertAnchor="text" w:horzAnchor="page" w:tblpX="8071" w:tblpYSpec="top"/>
        <w:tblW w:w="3969" w:type="dxa"/>
        <w:tblLook w:val="04A0" w:firstRow="1" w:lastRow="0" w:firstColumn="1" w:lastColumn="0" w:noHBand="0" w:noVBand="1"/>
      </w:tblPr>
      <w:tblGrid>
        <w:gridCol w:w="3969"/>
      </w:tblGrid>
      <w:tr w:rsidR="00954148" w:rsidRPr="00954148" w14:paraId="546C6369" w14:textId="77777777" w:rsidTr="00954148">
        <w:trPr>
          <w:trHeight w:val="555"/>
        </w:trPr>
        <w:tc>
          <w:tcPr>
            <w:tcW w:w="3969" w:type="dxa"/>
            <w:tcBorders>
              <w:top w:val="nil"/>
              <w:left w:val="nil"/>
              <w:bottom w:val="nil"/>
              <w:right w:val="nil"/>
            </w:tcBorders>
            <w:shd w:val="clear" w:color="auto" w:fill="auto"/>
            <w:noWrap/>
            <w:vAlign w:val="bottom"/>
            <w:hideMark/>
          </w:tcPr>
          <w:p w14:paraId="64C4292C" w14:textId="77777777" w:rsidR="00954148" w:rsidRPr="00954148" w:rsidRDefault="00954148" w:rsidP="00954148">
            <w:pPr>
              <w:spacing w:line="240" w:lineRule="auto"/>
              <w:contextualSpacing w:val="0"/>
              <w:rPr>
                <w:rFonts w:ascii="Tahoma" w:eastAsia="Times New Roman" w:hAnsi="Tahoma" w:cs="Tahoma"/>
                <w:b/>
                <w:color w:val="60605E"/>
                <w:sz w:val="26"/>
                <w:szCs w:val="26"/>
                <w:lang w:val="hr-HR" w:eastAsia="hr-HR"/>
              </w:rPr>
            </w:pPr>
            <w:r w:rsidRPr="00954148">
              <w:rPr>
                <w:rFonts w:ascii="Tahoma" w:eastAsia="Times New Roman" w:hAnsi="Tahoma" w:cs="Tahoma"/>
                <w:b/>
                <w:color w:val="60605E"/>
                <w:sz w:val="26"/>
                <w:szCs w:val="26"/>
                <w:lang w:val="hr-HR" w:eastAsia="hr-HR"/>
              </w:rPr>
              <w:t>SAŽETAK</w:t>
            </w:r>
          </w:p>
        </w:tc>
      </w:tr>
      <w:tr w:rsidR="00954148" w:rsidRPr="00954148" w14:paraId="5FA0FD2C" w14:textId="77777777" w:rsidTr="00954148">
        <w:trPr>
          <w:trHeight w:val="555"/>
        </w:trPr>
        <w:tc>
          <w:tcPr>
            <w:tcW w:w="3969" w:type="dxa"/>
            <w:tcBorders>
              <w:top w:val="nil"/>
              <w:left w:val="nil"/>
              <w:bottom w:val="single" w:sz="4" w:space="0" w:color="B8B8AB"/>
              <w:right w:val="nil"/>
            </w:tcBorders>
            <w:shd w:val="clear" w:color="auto" w:fill="auto"/>
            <w:noWrap/>
            <w:vAlign w:val="bottom"/>
            <w:hideMark/>
          </w:tcPr>
          <w:p w14:paraId="5D2E9899" w14:textId="77777777" w:rsidR="00954148" w:rsidRPr="00954148" w:rsidRDefault="00954148" w:rsidP="00954148">
            <w:pPr>
              <w:spacing w:line="240" w:lineRule="auto"/>
              <w:contextualSpacing w:val="0"/>
              <w:rPr>
                <w:rFonts w:ascii="Tahoma" w:eastAsia="Times New Roman" w:hAnsi="Tahoma" w:cs="Tahoma"/>
                <w:color w:val="0170C0"/>
                <w:sz w:val="22"/>
                <w:szCs w:val="22"/>
                <w:lang w:val="hr-HR" w:eastAsia="hr-HR"/>
              </w:rPr>
            </w:pPr>
            <w:r w:rsidRPr="00954148">
              <w:rPr>
                <w:rFonts w:ascii="Tahoma" w:eastAsia="Times New Roman" w:hAnsi="Tahoma" w:cs="Tahoma"/>
                <w:color w:val="0170C0"/>
                <w:sz w:val="22"/>
                <w:szCs w:val="22"/>
                <w:lang w:val="hr-HR" w:eastAsia="hr-HR"/>
              </w:rPr>
              <w:t>KRAPINSKO-ZAGORSKA ŽUPANIJA</w:t>
            </w:r>
          </w:p>
        </w:tc>
      </w:tr>
      <w:tr w:rsidR="00954148" w:rsidRPr="00954148" w14:paraId="09236BF4" w14:textId="77777777" w:rsidTr="00954148">
        <w:trPr>
          <w:trHeight w:val="555"/>
        </w:trPr>
        <w:tc>
          <w:tcPr>
            <w:tcW w:w="3969" w:type="dxa"/>
            <w:tcBorders>
              <w:top w:val="nil"/>
              <w:left w:val="nil"/>
              <w:bottom w:val="nil"/>
              <w:right w:val="nil"/>
            </w:tcBorders>
            <w:shd w:val="clear" w:color="auto" w:fill="auto"/>
            <w:noWrap/>
            <w:hideMark/>
          </w:tcPr>
          <w:p w14:paraId="3E1D67C9" w14:textId="77777777" w:rsidR="00954148" w:rsidRPr="00954148" w:rsidRDefault="00954148" w:rsidP="00954148">
            <w:pPr>
              <w:spacing w:line="240" w:lineRule="auto"/>
              <w:contextualSpacing w:val="0"/>
              <w:rPr>
                <w:rFonts w:ascii="Century Gothic" w:eastAsia="Times New Roman" w:hAnsi="Century Gothic" w:cs="Times New Roman"/>
                <w:color w:val="60605E"/>
                <w:sz w:val="48"/>
                <w:szCs w:val="48"/>
                <w:lang w:val="hr-HR" w:eastAsia="hr-HR"/>
              </w:rPr>
            </w:pPr>
            <w:r w:rsidRPr="00954148">
              <w:rPr>
                <w:rFonts w:ascii="Century Gothic" w:eastAsia="Times New Roman" w:hAnsi="Century Gothic" w:cs="Times New Roman"/>
                <w:color w:val="60605E"/>
                <w:sz w:val="48"/>
                <w:szCs w:val="48"/>
                <w:lang w:val="hr-HR" w:eastAsia="hr-HR"/>
              </w:rPr>
              <w:t>30,00%</w:t>
            </w:r>
          </w:p>
        </w:tc>
      </w:tr>
      <w:tr w:rsidR="00954148" w:rsidRPr="00954148" w14:paraId="76300CCC" w14:textId="77777777" w:rsidTr="00954148">
        <w:trPr>
          <w:trHeight w:val="555"/>
        </w:trPr>
        <w:tc>
          <w:tcPr>
            <w:tcW w:w="3969" w:type="dxa"/>
            <w:tcBorders>
              <w:top w:val="nil"/>
              <w:left w:val="nil"/>
              <w:bottom w:val="single" w:sz="4" w:space="0" w:color="B8B8AB"/>
              <w:right w:val="nil"/>
            </w:tcBorders>
            <w:shd w:val="clear" w:color="auto" w:fill="auto"/>
            <w:noWrap/>
            <w:vAlign w:val="bottom"/>
            <w:hideMark/>
          </w:tcPr>
          <w:p w14:paraId="2EF132A1" w14:textId="77777777" w:rsidR="00954148" w:rsidRPr="00954148" w:rsidRDefault="00954148" w:rsidP="00954148">
            <w:pPr>
              <w:spacing w:line="240" w:lineRule="auto"/>
              <w:contextualSpacing w:val="0"/>
              <w:rPr>
                <w:rFonts w:ascii="Tahoma" w:eastAsia="Times New Roman" w:hAnsi="Tahoma" w:cs="Tahoma"/>
                <w:color w:val="0170C0"/>
                <w:sz w:val="22"/>
                <w:szCs w:val="22"/>
                <w:lang w:val="hr-HR" w:eastAsia="hr-HR"/>
              </w:rPr>
            </w:pPr>
            <w:r w:rsidRPr="00954148">
              <w:rPr>
                <w:rFonts w:ascii="Tahoma" w:eastAsia="Times New Roman" w:hAnsi="Tahoma" w:cs="Tahoma"/>
                <w:color w:val="0170C0"/>
                <w:sz w:val="22"/>
                <w:szCs w:val="22"/>
                <w:lang w:val="hr-HR" w:eastAsia="hr-HR"/>
              </w:rPr>
              <w:t>NACIONALNA SREDSTVA</w:t>
            </w:r>
          </w:p>
        </w:tc>
      </w:tr>
      <w:tr w:rsidR="00954148" w:rsidRPr="00954148" w14:paraId="28C13529" w14:textId="77777777" w:rsidTr="00954148">
        <w:trPr>
          <w:trHeight w:val="555"/>
        </w:trPr>
        <w:tc>
          <w:tcPr>
            <w:tcW w:w="3969" w:type="dxa"/>
            <w:tcBorders>
              <w:top w:val="nil"/>
              <w:left w:val="nil"/>
              <w:bottom w:val="nil"/>
              <w:right w:val="nil"/>
            </w:tcBorders>
            <w:shd w:val="clear" w:color="auto" w:fill="auto"/>
            <w:noWrap/>
            <w:hideMark/>
          </w:tcPr>
          <w:p w14:paraId="2C67E4CC" w14:textId="77777777" w:rsidR="00954148" w:rsidRPr="00954148" w:rsidRDefault="00954148" w:rsidP="00954148">
            <w:pPr>
              <w:spacing w:line="240" w:lineRule="auto"/>
              <w:contextualSpacing w:val="0"/>
              <w:rPr>
                <w:rFonts w:ascii="Century Gothic" w:eastAsia="Times New Roman" w:hAnsi="Century Gothic" w:cs="Times New Roman"/>
                <w:color w:val="60605E"/>
                <w:sz w:val="48"/>
                <w:szCs w:val="48"/>
                <w:lang w:val="hr-HR" w:eastAsia="hr-HR"/>
              </w:rPr>
            </w:pPr>
            <w:r w:rsidRPr="00954148">
              <w:rPr>
                <w:rFonts w:ascii="Century Gothic" w:eastAsia="Times New Roman" w:hAnsi="Century Gothic" w:cs="Times New Roman"/>
                <w:color w:val="60605E"/>
                <w:sz w:val="48"/>
                <w:szCs w:val="48"/>
                <w:lang w:val="hr-HR" w:eastAsia="hr-HR"/>
              </w:rPr>
              <w:t>10,00%</w:t>
            </w:r>
          </w:p>
        </w:tc>
      </w:tr>
      <w:tr w:rsidR="00954148" w:rsidRPr="00954148" w14:paraId="6F779969" w14:textId="77777777" w:rsidTr="00954148">
        <w:trPr>
          <w:trHeight w:val="555"/>
        </w:trPr>
        <w:tc>
          <w:tcPr>
            <w:tcW w:w="3969" w:type="dxa"/>
            <w:tcBorders>
              <w:top w:val="nil"/>
              <w:left w:val="nil"/>
              <w:bottom w:val="single" w:sz="4" w:space="0" w:color="B8B8AB"/>
              <w:right w:val="nil"/>
            </w:tcBorders>
            <w:shd w:val="clear" w:color="auto" w:fill="auto"/>
            <w:noWrap/>
            <w:vAlign w:val="bottom"/>
            <w:hideMark/>
          </w:tcPr>
          <w:p w14:paraId="17213193" w14:textId="77777777" w:rsidR="00954148" w:rsidRPr="00954148" w:rsidRDefault="00954148" w:rsidP="00954148">
            <w:pPr>
              <w:spacing w:line="240" w:lineRule="auto"/>
              <w:contextualSpacing w:val="0"/>
              <w:rPr>
                <w:rFonts w:ascii="Tahoma" w:eastAsia="Times New Roman" w:hAnsi="Tahoma" w:cs="Tahoma"/>
                <w:color w:val="0170C0"/>
                <w:sz w:val="22"/>
                <w:szCs w:val="22"/>
                <w:lang w:val="hr-HR" w:eastAsia="hr-HR"/>
              </w:rPr>
            </w:pPr>
            <w:r w:rsidRPr="00954148">
              <w:rPr>
                <w:rFonts w:ascii="Tahoma" w:eastAsia="Times New Roman" w:hAnsi="Tahoma" w:cs="Tahoma"/>
                <w:color w:val="0170C0"/>
                <w:sz w:val="22"/>
                <w:szCs w:val="22"/>
                <w:lang w:val="hr-HR" w:eastAsia="hr-HR"/>
              </w:rPr>
              <w:t>EU SREDSTVA</w:t>
            </w:r>
          </w:p>
        </w:tc>
      </w:tr>
      <w:tr w:rsidR="00954148" w:rsidRPr="00954148" w14:paraId="2C3B23F3" w14:textId="77777777" w:rsidTr="00954148">
        <w:trPr>
          <w:trHeight w:val="555"/>
        </w:trPr>
        <w:tc>
          <w:tcPr>
            <w:tcW w:w="3969" w:type="dxa"/>
            <w:tcBorders>
              <w:top w:val="nil"/>
              <w:left w:val="nil"/>
              <w:bottom w:val="nil"/>
              <w:right w:val="nil"/>
            </w:tcBorders>
            <w:shd w:val="clear" w:color="auto" w:fill="auto"/>
            <w:noWrap/>
            <w:hideMark/>
          </w:tcPr>
          <w:p w14:paraId="5A453626" w14:textId="77777777" w:rsidR="00954148" w:rsidRPr="00954148" w:rsidRDefault="00954148" w:rsidP="00954148">
            <w:pPr>
              <w:spacing w:line="240" w:lineRule="auto"/>
              <w:contextualSpacing w:val="0"/>
              <w:rPr>
                <w:rFonts w:ascii="Century Gothic" w:eastAsia="Times New Roman" w:hAnsi="Century Gothic" w:cs="Times New Roman"/>
                <w:color w:val="60605E"/>
                <w:sz w:val="48"/>
                <w:szCs w:val="48"/>
                <w:lang w:val="hr-HR" w:eastAsia="hr-HR"/>
              </w:rPr>
            </w:pPr>
            <w:r w:rsidRPr="00954148">
              <w:rPr>
                <w:rFonts w:ascii="Century Gothic" w:eastAsia="Times New Roman" w:hAnsi="Century Gothic" w:cs="Times New Roman"/>
                <w:color w:val="60605E"/>
                <w:sz w:val="48"/>
                <w:szCs w:val="48"/>
                <w:lang w:val="hr-HR" w:eastAsia="hr-HR"/>
              </w:rPr>
              <w:t>60,00%</w:t>
            </w:r>
          </w:p>
        </w:tc>
      </w:tr>
      <w:tr w:rsidR="00954148" w:rsidRPr="00954148" w14:paraId="4C3AA0BC" w14:textId="77777777" w:rsidTr="00954148">
        <w:trPr>
          <w:trHeight w:val="860"/>
        </w:trPr>
        <w:tc>
          <w:tcPr>
            <w:tcW w:w="3969" w:type="dxa"/>
            <w:tcBorders>
              <w:top w:val="nil"/>
              <w:left w:val="nil"/>
              <w:bottom w:val="nil"/>
              <w:right w:val="nil"/>
            </w:tcBorders>
            <w:shd w:val="clear" w:color="auto" w:fill="auto"/>
            <w:noWrap/>
            <w:vAlign w:val="bottom"/>
            <w:hideMark/>
          </w:tcPr>
          <w:p w14:paraId="73DEFA70" w14:textId="77777777" w:rsidR="00954148" w:rsidRPr="00954148" w:rsidRDefault="00954148" w:rsidP="00954148">
            <w:pPr>
              <w:spacing w:line="240" w:lineRule="auto"/>
              <w:contextualSpacing w:val="0"/>
              <w:rPr>
                <w:rFonts w:ascii="Tahoma" w:eastAsia="Times New Roman" w:hAnsi="Tahoma" w:cs="Tahoma"/>
                <w:color w:val="0170C0"/>
                <w:sz w:val="22"/>
                <w:szCs w:val="22"/>
                <w:lang w:val="hr-HR" w:eastAsia="hr-HR"/>
              </w:rPr>
            </w:pPr>
            <w:r w:rsidRPr="00954148">
              <w:rPr>
                <w:rFonts w:ascii="Tahoma" w:eastAsia="Times New Roman" w:hAnsi="Tahoma" w:cs="Tahoma"/>
                <w:color w:val="0170C0"/>
                <w:sz w:val="22"/>
                <w:szCs w:val="22"/>
                <w:lang w:val="hr-HR" w:eastAsia="hr-HR"/>
              </w:rPr>
              <w:t> </w:t>
            </w:r>
          </w:p>
        </w:tc>
      </w:tr>
    </w:tbl>
    <w:p w14:paraId="3DF712A4" w14:textId="02D273E1" w:rsidR="00954148" w:rsidRDefault="00954148" w:rsidP="00954148">
      <w:pPr>
        <w:ind w:left="-142"/>
        <w:rPr>
          <w:lang w:val="hr-HR"/>
        </w:rPr>
      </w:pPr>
      <w:r>
        <w:rPr>
          <w:noProof/>
        </w:rPr>
        <w:t xml:space="preserve"> </w:t>
      </w:r>
      <w:r>
        <w:rPr>
          <w:noProof/>
        </w:rPr>
        <mc:AlternateContent>
          <mc:Choice Requires="cx1">
            <w:drawing>
              <wp:inline distT="0" distB="0" distL="0" distR="0" wp14:anchorId="05E2AD89" wp14:editId="1D1172F3">
                <wp:extent cx="4229100" cy="3057525"/>
                <wp:effectExtent l="0" t="0" r="0" b="9525"/>
                <wp:docPr id="8" name="Grafikon 8">
                  <a:extLst xmlns:a="http://schemas.openxmlformats.org/drawingml/2006/main">
                    <a:ext uri="{FF2B5EF4-FFF2-40B4-BE49-F238E27FC236}">
                      <a16:creationId xmlns:a16="http://schemas.microsoft.com/office/drawing/2014/main" id="{94D34962-B3F5-4F42-B0ED-6F97DD73C786}"/>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45"/>
                  </a:graphicData>
                </a:graphic>
              </wp:inline>
            </w:drawing>
          </mc:Choice>
          <mc:Fallback>
            <w:drawing>
              <wp:inline distT="0" distB="0" distL="0" distR="0" wp14:anchorId="05E2AD89" wp14:editId="1D1172F3">
                <wp:extent cx="4229100" cy="3057525"/>
                <wp:effectExtent l="0" t="0" r="0" b="9525"/>
                <wp:docPr id="8" name="Grafikon 8">
                  <a:extLst xmlns:a="http://schemas.openxmlformats.org/drawingml/2006/main">
                    <a:ext uri="{FF2B5EF4-FFF2-40B4-BE49-F238E27FC236}">
                      <a16:creationId xmlns:a16="http://schemas.microsoft.com/office/drawing/2014/main" id="{94D34962-B3F5-4F42-B0ED-6F97DD73C786}"/>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8" name="Grafikon 8">
                          <a:extLst>
                            <a:ext uri="{FF2B5EF4-FFF2-40B4-BE49-F238E27FC236}">
                              <a16:creationId xmlns:a16="http://schemas.microsoft.com/office/drawing/2014/main" id="{94D34962-B3F5-4F42-B0ED-6F97DD73C786}"/>
                            </a:ext>
                          </a:extLst>
                        </pic:cNvPr>
                        <pic:cNvPicPr>
                          <a:picLocks noGrp="1" noRot="1" noChangeAspect="1" noMove="1" noResize="1" noEditPoints="1" noAdjustHandles="1" noChangeArrowheads="1" noChangeShapeType="1"/>
                        </pic:cNvPicPr>
                      </pic:nvPicPr>
                      <pic:blipFill>
                        <a:blip r:embed="rId49"/>
                        <a:stretch>
                          <a:fillRect/>
                        </a:stretch>
                      </pic:blipFill>
                      <pic:spPr>
                        <a:xfrm>
                          <a:off x="0" y="0"/>
                          <a:ext cx="4229100" cy="3057525"/>
                        </a:xfrm>
                        <a:prstGeom prst="rect">
                          <a:avLst/>
                        </a:prstGeom>
                      </pic:spPr>
                    </pic:pic>
                  </a:graphicData>
                </a:graphic>
              </wp:inline>
            </w:drawing>
          </mc:Fallback>
        </mc:AlternateContent>
      </w:r>
    </w:p>
    <w:p w14:paraId="0327B5AD" w14:textId="77777777" w:rsidR="00954148" w:rsidRDefault="00954148" w:rsidP="00954148">
      <w:pPr>
        <w:rPr>
          <w:lang w:val="hr-HR"/>
        </w:rPr>
      </w:pPr>
    </w:p>
    <w:p w14:paraId="0A3C587E" w14:textId="77777777" w:rsidR="00954148" w:rsidRDefault="00954148" w:rsidP="00954148">
      <w:pPr>
        <w:rPr>
          <w:lang w:val="hr-HR"/>
        </w:rPr>
      </w:pPr>
    </w:p>
    <w:p w14:paraId="65E3CC74" w14:textId="77777777" w:rsidR="00954148" w:rsidRDefault="00954148" w:rsidP="00954148">
      <w:pPr>
        <w:rPr>
          <w:lang w:val="hr-HR"/>
        </w:rPr>
      </w:pPr>
    </w:p>
    <w:p w14:paraId="773C990F" w14:textId="3CB6C532" w:rsidR="0075362C" w:rsidRDefault="0075362C" w:rsidP="0069645F">
      <w:pPr>
        <w:jc w:val="both"/>
        <w:rPr>
          <w:lang w:val="hr-HR"/>
        </w:rPr>
      </w:pPr>
    </w:p>
    <w:p w14:paraId="49A6722A" w14:textId="31D94519" w:rsidR="0069645F" w:rsidRPr="001B70A9" w:rsidRDefault="0069645F" w:rsidP="0069645F">
      <w:pPr>
        <w:jc w:val="both"/>
        <w:rPr>
          <w:lang w:val="hr-HR"/>
        </w:rPr>
      </w:pPr>
      <w:r w:rsidRPr="001B70A9">
        <w:rPr>
          <w:lang w:val="hr-HR"/>
        </w:rPr>
        <w:t xml:space="preserve">U periodu poslovanja do 2020. godine, </w:t>
      </w:r>
      <w:r>
        <w:rPr>
          <w:lang w:val="hr-HR"/>
        </w:rPr>
        <w:t>Agencija</w:t>
      </w:r>
      <w:r w:rsidRPr="001B70A9">
        <w:rPr>
          <w:lang w:val="hr-HR"/>
        </w:rPr>
        <w:t xml:space="preserve"> će poslovati na način da osigura sljedeću strukturu prihoda: </w:t>
      </w:r>
    </w:p>
    <w:p w14:paraId="11769CD0" w14:textId="2DA0F63B" w:rsidR="0069645F" w:rsidRPr="00A4466C" w:rsidRDefault="0069645F" w:rsidP="0069645F">
      <w:pPr>
        <w:pStyle w:val="Odlomakpopisa"/>
        <w:numPr>
          <w:ilvl w:val="0"/>
          <w:numId w:val="43"/>
        </w:numPr>
        <w:ind w:left="1077" w:hanging="357"/>
        <w:rPr>
          <w:sz w:val="22"/>
          <w:szCs w:val="22"/>
          <w:lang w:val="hr-HR"/>
        </w:rPr>
      </w:pPr>
      <w:r w:rsidRPr="00A4466C">
        <w:rPr>
          <w:sz w:val="22"/>
          <w:szCs w:val="22"/>
          <w:lang w:val="hr-HR"/>
        </w:rPr>
        <w:lastRenderedPageBreak/>
        <w:t xml:space="preserve">Ostvareni prihodi od provedbe EU projekata </w:t>
      </w:r>
      <w:r w:rsidR="00486947">
        <w:rPr>
          <w:sz w:val="22"/>
          <w:szCs w:val="22"/>
          <w:lang w:val="hr-HR"/>
        </w:rPr>
        <w:t xml:space="preserve"> i/ili nacionalnih izvora financiranja </w:t>
      </w:r>
      <w:r w:rsidRPr="00A4466C">
        <w:rPr>
          <w:sz w:val="22"/>
          <w:szCs w:val="22"/>
          <w:lang w:val="hr-HR"/>
        </w:rPr>
        <w:t xml:space="preserve">iznose </w:t>
      </w:r>
      <w:r w:rsidR="00954148">
        <w:rPr>
          <w:sz w:val="22"/>
          <w:szCs w:val="22"/>
          <w:lang w:val="hr-HR"/>
        </w:rPr>
        <w:t xml:space="preserve">minimalno </w:t>
      </w:r>
      <w:r w:rsidRPr="00A4466C">
        <w:rPr>
          <w:sz w:val="22"/>
          <w:szCs w:val="22"/>
          <w:lang w:val="hr-HR"/>
        </w:rPr>
        <w:t>60% ukupnih prihoda</w:t>
      </w:r>
    </w:p>
    <w:p w14:paraId="0E6A8C17" w14:textId="13AB00E3" w:rsidR="0069645F" w:rsidRPr="004970D7" w:rsidRDefault="0069645F" w:rsidP="0069645F">
      <w:pPr>
        <w:pStyle w:val="Odlomakpopisa"/>
        <w:numPr>
          <w:ilvl w:val="0"/>
          <w:numId w:val="43"/>
        </w:numPr>
        <w:ind w:left="1077" w:hanging="357"/>
        <w:rPr>
          <w:sz w:val="22"/>
          <w:szCs w:val="22"/>
          <w:lang w:val="hr-HR"/>
        </w:rPr>
      </w:pPr>
      <w:r w:rsidRPr="004970D7">
        <w:rPr>
          <w:sz w:val="22"/>
          <w:szCs w:val="22"/>
          <w:lang w:val="hr-HR"/>
        </w:rPr>
        <w:t xml:space="preserve">Ostvareni prihodi osnivača iznose maksimalno </w:t>
      </w:r>
      <w:r w:rsidR="004970D7" w:rsidRPr="004970D7">
        <w:rPr>
          <w:sz w:val="22"/>
          <w:szCs w:val="22"/>
          <w:lang w:val="hr-HR"/>
        </w:rPr>
        <w:t>4</w:t>
      </w:r>
      <w:r w:rsidRPr="004970D7">
        <w:rPr>
          <w:sz w:val="22"/>
          <w:szCs w:val="22"/>
          <w:lang w:val="hr-HR"/>
        </w:rPr>
        <w:t>0% prihoda</w:t>
      </w:r>
    </w:p>
    <w:p w14:paraId="138F3DE0" w14:textId="261082FD" w:rsidR="004970D7" w:rsidRPr="00486947" w:rsidRDefault="004970D7" w:rsidP="004970D7">
      <w:pPr>
        <w:pStyle w:val="Odlomakpopisa"/>
        <w:ind w:left="1077"/>
        <w:rPr>
          <w:sz w:val="22"/>
          <w:szCs w:val="22"/>
          <w:highlight w:val="yellow"/>
          <w:lang w:val="hr-HR"/>
        </w:rPr>
      </w:pPr>
    </w:p>
    <w:p w14:paraId="4010D322" w14:textId="420C0AEB" w:rsidR="0069645F" w:rsidRPr="004970D7" w:rsidRDefault="0069645F" w:rsidP="004970D7">
      <w:pPr>
        <w:jc w:val="both"/>
        <w:rPr>
          <w:lang w:val="hr-HR"/>
        </w:rPr>
      </w:pPr>
      <w:r w:rsidRPr="004970D7">
        <w:rPr>
          <w:lang w:val="hr-HR"/>
        </w:rPr>
        <w:t>Agencija će internim procedurama, financijskim planiranjem i provedbom aktivnosti doprinijeti ostvarivanju postavljenih internih ciljeva financijskog poslovanja</w:t>
      </w:r>
      <w:r w:rsidR="004970D7" w:rsidRPr="004970D7">
        <w:rPr>
          <w:lang w:val="hr-HR"/>
        </w:rPr>
        <w:t>.</w:t>
      </w:r>
    </w:p>
    <w:p w14:paraId="64D28AA8" w14:textId="0F1986F1" w:rsidR="0069645F" w:rsidRDefault="0069645F" w:rsidP="0069645F">
      <w:pPr>
        <w:pStyle w:val="Naslov1"/>
        <w:rPr>
          <w:lang w:val="hr-HR"/>
        </w:rPr>
      </w:pPr>
      <w:bookmarkStart w:id="26" w:name="_Toc528667513"/>
      <w:r>
        <w:rPr>
          <w:lang w:val="hr-HR"/>
        </w:rPr>
        <w:lastRenderedPageBreak/>
        <w:t>LJUDSKI</w:t>
      </w:r>
      <w:r w:rsidR="00E943E1">
        <w:rPr>
          <w:lang w:val="hr-HR"/>
        </w:rPr>
        <w:t xml:space="preserve"> </w:t>
      </w:r>
      <w:r>
        <w:rPr>
          <w:lang w:val="hr-HR"/>
        </w:rPr>
        <w:t>POTENCIJA</w:t>
      </w:r>
      <w:r w:rsidR="00AE6997">
        <w:rPr>
          <w:lang w:val="hr-HR"/>
        </w:rPr>
        <w:t>LI</w:t>
      </w:r>
      <w:bookmarkEnd w:id="26"/>
    </w:p>
    <w:p w14:paraId="60E8ED1C" w14:textId="77777777" w:rsidR="0069645F" w:rsidRPr="0069645F" w:rsidRDefault="0069645F" w:rsidP="0069645F">
      <w:pPr>
        <w:rPr>
          <w:lang w:val="hr-HR"/>
        </w:rPr>
      </w:pPr>
    </w:p>
    <w:p w14:paraId="7BB709FA" w14:textId="77777777" w:rsidR="0069645F" w:rsidRPr="001B70A9" w:rsidRDefault="0069645F" w:rsidP="0069645F">
      <w:pPr>
        <w:pStyle w:val="Naslov2"/>
        <w:spacing w:before="500"/>
        <w:rPr>
          <w:lang w:val="hr-HR"/>
        </w:rPr>
      </w:pPr>
      <w:bookmarkStart w:id="27" w:name="_Toc525800599"/>
      <w:bookmarkStart w:id="28" w:name="_Toc528667514"/>
      <w:r w:rsidRPr="001B70A9">
        <w:rPr>
          <w:lang w:val="hr-HR"/>
        </w:rPr>
        <w:t>Pregled strukture zaposlenih</w:t>
      </w:r>
      <w:bookmarkEnd w:id="27"/>
      <w:bookmarkEnd w:id="28"/>
    </w:p>
    <w:p w14:paraId="3806AED6" w14:textId="77777777" w:rsidR="0069645F" w:rsidRPr="001B70A9" w:rsidRDefault="0069645F" w:rsidP="0069645F">
      <w:pPr>
        <w:jc w:val="both"/>
        <w:rPr>
          <w:lang w:val="hr-HR"/>
        </w:rPr>
      </w:pPr>
    </w:p>
    <w:p w14:paraId="736E1AAF" w14:textId="77777777" w:rsidR="0069645F" w:rsidRDefault="0069645F" w:rsidP="0069645F">
      <w:pPr>
        <w:spacing w:line="276" w:lineRule="auto"/>
        <w:jc w:val="both"/>
        <w:rPr>
          <w:lang w:val="hr-HR"/>
        </w:rPr>
      </w:pPr>
      <w:r w:rsidRPr="001B70A9">
        <w:rPr>
          <w:lang w:val="hr-HR"/>
        </w:rPr>
        <w:t xml:space="preserve">Agencija planira provedbu aktivnosti temeljem postojećeg broja i strukture kadrova, a struktura novozaposlenih predviđa se godišnjim planovima rada zbog velike dinamike različitih obaveza koje je često teško pravovremeno </w:t>
      </w:r>
      <w:r>
        <w:rPr>
          <w:lang w:val="hr-HR"/>
        </w:rPr>
        <w:t xml:space="preserve">predvidjeti i </w:t>
      </w:r>
      <w:r w:rsidRPr="001B70A9">
        <w:rPr>
          <w:lang w:val="hr-HR"/>
        </w:rPr>
        <w:t>implementirati</w:t>
      </w:r>
      <w:r>
        <w:rPr>
          <w:lang w:val="hr-HR"/>
        </w:rPr>
        <w:t>, a sve u skladu s Pravilnikom o unutarnjem ustrojstvu i načinu rada Zagorske razvojne agencije</w:t>
      </w:r>
      <w:r w:rsidRPr="001B70A9">
        <w:rPr>
          <w:lang w:val="hr-HR"/>
        </w:rPr>
        <w:t xml:space="preserve">. </w:t>
      </w:r>
      <w:r>
        <w:rPr>
          <w:lang w:val="hr-HR"/>
        </w:rPr>
        <w:t>Nakon diobe poslovanja u svibnju 2018.godine, Agencija zapošljava 10 djelatnika od kojih su sve žene.</w:t>
      </w:r>
    </w:p>
    <w:p w14:paraId="6202AEB2" w14:textId="77777777" w:rsidR="0069645F" w:rsidRDefault="0069645F" w:rsidP="0069645F">
      <w:pPr>
        <w:spacing w:line="276" w:lineRule="auto"/>
        <w:jc w:val="both"/>
        <w:rPr>
          <w:lang w:val="hr-HR"/>
        </w:rPr>
      </w:pPr>
    </w:p>
    <w:p w14:paraId="1BF4DE13" w14:textId="77777777" w:rsidR="0069645F" w:rsidRPr="001B70A9" w:rsidRDefault="0069645F" w:rsidP="0069645F">
      <w:pPr>
        <w:pStyle w:val="Naslov2"/>
        <w:spacing w:before="500"/>
        <w:rPr>
          <w:lang w:val="hr-HR"/>
        </w:rPr>
      </w:pPr>
      <w:bookmarkStart w:id="29" w:name="_Toc525800600"/>
      <w:bookmarkStart w:id="30" w:name="_Toc528667515"/>
      <w:r w:rsidRPr="001B70A9">
        <w:rPr>
          <w:lang w:val="hr-HR"/>
        </w:rPr>
        <w:t>Kompetencije zaposlenika po odjelima</w:t>
      </w:r>
      <w:bookmarkEnd w:id="29"/>
      <w:bookmarkEnd w:id="30"/>
    </w:p>
    <w:p w14:paraId="1BF8389A" w14:textId="77777777" w:rsidR="0069645F" w:rsidRPr="001B70A9" w:rsidRDefault="0069645F" w:rsidP="0069645F">
      <w:pPr>
        <w:jc w:val="both"/>
        <w:rPr>
          <w:lang w:val="hr-HR"/>
        </w:rPr>
      </w:pPr>
    </w:p>
    <w:p w14:paraId="1CA01A2E" w14:textId="77777777" w:rsidR="0069645F" w:rsidRPr="001B70A9" w:rsidRDefault="0069645F" w:rsidP="0069645F">
      <w:pPr>
        <w:spacing w:line="276" w:lineRule="auto"/>
        <w:jc w:val="both"/>
        <w:rPr>
          <w:lang w:val="hr-HR"/>
        </w:rPr>
      </w:pPr>
      <w:r w:rsidRPr="001B70A9">
        <w:rPr>
          <w:lang w:val="hr-HR"/>
        </w:rPr>
        <w:t>U tablicama u nastavku je dan pregled potrebnih kompetencija i broja zaposlenika Agencije po pojedinim područjima rada</w:t>
      </w:r>
      <w:r>
        <w:rPr>
          <w:lang w:val="hr-HR"/>
        </w:rPr>
        <w:t>, a temeljem Pravilnika o unutarnjem ustrojstvu i načinu rada Zagorske razvojne agencije</w:t>
      </w:r>
      <w:r w:rsidRPr="001B70A9">
        <w:rPr>
          <w:lang w:val="hr-HR"/>
        </w:rPr>
        <w:t xml:space="preserve">. </w:t>
      </w:r>
    </w:p>
    <w:p w14:paraId="45190CF6" w14:textId="77777777" w:rsidR="0069645F" w:rsidRPr="001B70A9" w:rsidRDefault="0069645F" w:rsidP="0069645F">
      <w:pPr>
        <w:jc w:val="both"/>
        <w:rPr>
          <w:lang w:val="hr-HR"/>
        </w:rPr>
      </w:pPr>
    </w:p>
    <w:tbl>
      <w:tblPr>
        <w:tblStyle w:val="Reetkatablice"/>
        <w:tblW w:w="1006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4A0" w:firstRow="1" w:lastRow="0" w:firstColumn="1" w:lastColumn="0" w:noHBand="0" w:noVBand="1"/>
      </w:tblPr>
      <w:tblGrid>
        <w:gridCol w:w="1413"/>
        <w:gridCol w:w="7087"/>
        <w:gridCol w:w="1560"/>
      </w:tblGrid>
      <w:tr w:rsidR="0069645F" w:rsidRPr="00F06F03" w14:paraId="7023D047" w14:textId="77777777" w:rsidTr="00A4466C">
        <w:trPr>
          <w:cnfStyle w:val="100000000000" w:firstRow="1" w:lastRow="0" w:firstColumn="0" w:lastColumn="0" w:oddVBand="0" w:evenVBand="0" w:oddHBand="0" w:evenHBand="0" w:firstRowFirstColumn="0" w:firstRowLastColumn="0" w:lastRowFirstColumn="0" w:lastRowLastColumn="0"/>
          <w:trHeight w:val="557"/>
        </w:trPr>
        <w:tc>
          <w:tcPr>
            <w:tcW w:w="10060" w:type="dxa"/>
            <w:gridSpan w:val="3"/>
            <w:shd w:val="clear" w:color="auto" w:fill="00B050"/>
          </w:tcPr>
          <w:p w14:paraId="6D130052" w14:textId="77777777" w:rsidR="0069645F" w:rsidRPr="00F06F03" w:rsidRDefault="0069645F" w:rsidP="00441B18">
            <w:pPr>
              <w:rPr>
                <w:rFonts w:cstheme="minorHAnsi"/>
                <w:color w:val="FFFFFF" w:themeColor="background1"/>
                <w:sz w:val="4"/>
                <w:szCs w:val="4"/>
                <w:lang w:val="hr-HR"/>
              </w:rPr>
            </w:pPr>
          </w:p>
          <w:p w14:paraId="0D004A85" w14:textId="77777777" w:rsidR="0069645F" w:rsidRPr="00F06F03" w:rsidRDefault="0069645F" w:rsidP="00441B18">
            <w:pPr>
              <w:rPr>
                <w:rFonts w:cstheme="minorHAnsi"/>
                <w:color w:val="FFFFFF" w:themeColor="background1"/>
                <w:sz w:val="20"/>
                <w:lang w:val="hr-HR"/>
              </w:rPr>
            </w:pPr>
            <w:r w:rsidRPr="00F06F03">
              <w:rPr>
                <w:rFonts w:cstheme="minorHAnsi"/>
                <w:color w:val="FFFFFF" w:themeColor="background1"/>
                <w:sz w:val="20"/>
                <w:lang w:val="hr-HR"/>
              </w:rPr>
              <w:t xml:space="preserve">Odjel za strateško planiranje i razvojne projekte </w:t>
            </w:r>
          </w:p>
          <w:p w14:paraId="5F378630" w14:textId="77777777" w:rsidR="0069645F" w:rsidRPr="00F06F03" w:rsidRDefault="0069645F" w:rsidP="00441B18">
            <w:pPr>
              <w:rPr>
                <w:rFonts w:cstheme="minorHAnsi"/>
                <w:color w:val="FFFFFF" w:themeColor="background1"/>
                <w:sz w:val="4"/>
                <w:szCs w:val="4"/>
                <w:lang w:val="hr-HR"/>
              </w:rPr>
            </w:pPr>
          </w:p>
        </w:tc>
      </w:tr>
      <w:tr w:rsidR="0069645F" w:rsidRPr="001B70A9" w14:paraId="6292D2D5" w14:textId="77777777" w:rsidTr="00A4466C">
        <w:tc>
          <w:tcPr>
            <w:tcW w:w="1413" w:type="dxa"/>
          </w:tcPr>
          <w:p w14:paraId="28FA22C3" w14:textId="77777777" w:rsidR="0069645F" w:rsidRPr="00A4466C" w:rsidRDefault="0069645F" w:rsidP="00441B18">
            <w:pPr>
              <w:jc w:val="center"/>
              <w:rPr>
                <w:rFonts w:cstheme="minorHAnsi"/>
                <w:sz w:val="20"/>
                <w:lang w:val="hr-HR"/>
              </w:rPr>
            </w:pPr>
            <w:r w:rsidRPr="00A4466C">
              <w:rPr>
                <w:rFonts w:cstheme="minorHAnsi"/>
                <w:sz w:val="20"/>
                <w:lang w:val="hr-HR"/>
              </w:rPr>
              <w:t>FUNKCIJA</w:t>
            </w:r>
          </w:p>
        </w:tc>
        <w:tc>
          <w:tcPr>
            <w:tcW w:w="7087" w:type="dxa"/>
          </w:tcPr>
          <w:p w14:paraId="1F146D21" w14:textId="77777777" w:rsidR="0069645F" w:rsidRPr="00A4466C" w:rsidRDefault="0069645F" w:rsidP="00441B18">
            <w:pPr>
              <w:jc w:val="center"/>
              <w:rPr>
                <w:rFonts w:cstheme="minorHAnsi"/>
                <w:sz w:val="20"/>
                <w:lang w:val="hr-HR"/>
              </w:rPr>
            </w:pPr>
            <w:r w:rsidRPr="00A4466C">
              <w:rPr>
                <w:rFonts w:cstheme="minorHAnsi"/>
                <w:sz w:val="20"/>
                <w:lang w:val="hr-HR"/>
              </w:rPr>
              <w:t>PODRUČJE RADA</w:t>
            </w:r>
          </w:p>
        </w:tc>
        <w:tc>
          <w:tcPr>
            <w:tcW w:w="1560" w:type="dxa"/>
          </w:tcPr>
          <w:p w14:paraId="6DAB601B" w14:textId="469019F4" w:rsidR="0069645F" w:rsidRPr="00A4466C" w:rsidRDefault="0069645F" w:rsidP="00441B18">
            <w:pPr>
              <w:jc w:val="center"/>
              <w:rPr>
                <w:rFonts w:cstheme="minorHAnsi"/>
                <w:sz w:val="20"/>
                <w:lang w:val="hr-HR"/>
              </w:rPr>
            </w:pPr>
            <w:r w:rsidRPr="00A4466C">
              <w:rPr>
                <w:rFonts w:cstheme="minorHAnsi"/>
                <w:sz w:val="20"/>
                <w:lang w:val="hr-HR"/>
              </w:rPr>
              <w:t>BROJ IZVRŠITELJA</w:t>
            </w:r>
          </w:p>
        </w:tc>
      </w:tr>
      <w:tr w:rsidR="0069645F" w:rsidRPr="001B70A9" w14:paraId="009DAF51" w14:textId="77777777" w:rsidTr="00A4466C">
        <w:tc>
          <w:tcPr>
            <w:tcW w:w="1413" w:type="dxa"/>
          </w:tcPr>
          <w:p w14:paraId="35AF2C4B" w14:textId="77777777" w:rsidR="0069645F" w:rsidRPr="00A4466C" w:rsidRDefault="0069645F" w:rsidP="00441B18">
            <w:pPr>
              <w:rPr>
                <w:rFonts w:cstheme="minorHAnsi"/>
                <w:sz w:val="20"/>
                <w:lang w:val="hr-HR"/>
              </w:rPr>
            </w:pPr>
            <w:r w:rsidRPr="00A4466C">
              <w:rPr>
                <w:rFonts w:cstheme="minorHAnsi"/>
                <w:sz w:val="20"/>
                <w:lang w:val="hr-HR"/>
              </w:rPr>
              <w:t>VODITELJ ODJELA</w:t>
            </w:r>
          </w:p>
        </w:tc>
        <w:tc>
          <w:tcPr>
            <w:tcW w:w="7087" w:type="dxa"/>
          </w:tcPr>
          <w:p w14:paraId="1C42F6D7"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 xml:space="preserve">Upravlja radom Odjela </w:t>
            </w:r>
          </w:p>
          <w:p w14:paraId="5004556B"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 xml:space="preserve">Planira poslove koje će izvršavati Odjel </w:t>
            </w:r>
          </w:p>
          <w:p w14:paraId="514DD65E"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Raspoređuje poslove na pojedine zaposlenike</w:t>
            </w:r>
          </w:p>
          <w:p w14:paraId="3225AE97"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 xml:space="preserve">Daje upute zaposlenicima  za izvršavanje određenog posla </w:t>
            </w:r>
          </w:p>
          <w:p w14:paraId="6AA7938C"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 xml:space="preserve">Prati izvršavanje poslova u Odjelu </w:t>
            </w:r>
          </w:p>
          <w:p w14:paraId="39D440A5"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Obavlja nadzor nad radom pojedinih zaposlenika</w:t>
            </w:r>
          </w:p>
          <w:p w14:paraId="1EC0CB2B"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 xml:space="preserve">Ukazuje na probleme koji se pojavljuju u radu Odjela te predlaže načine izvršavanja pojedinih poslova </w:t>
            </w:r>
          </w:p>
          <w:p w14:paraId="653EE033"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 xml:space="preserve">Neposredno izvršava najsloženije poslove iz djelokruga Odjela </w:t>
            </w:r>
          </w:p>
          <w:p w14:paraId="382BEB7B"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Izrađuje izvješća o radu te prijedloge programa rada odjela za narednu godinu</w:t>
            </w:r>
          </w:p>
          <w:p w14:paraId="07F59731"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Prati programe Europske unije, priprema projektne prijedloge za natječaje i programe Europske unije, upravlja, organizira i koordinira provedbu EU projekata, koordinira i vrši dnevno tehničko upravljanje svim projektnim aktivnostima, osigurava uspješnu koordinaciju s projektnim partnerima,</w:t>
            </w:r>
          </w:p>
          <w:p w14:paraId="73B5ED8B"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sudjeluje u pripremi i provedbi razvojnih projekata jedinica lokalne samouprave</w:t>
            </w:r>
          </w:p>
          <w:p w14:paraId="2566D6EC"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lastRenderedPageBreak/>
              <w:t>sudjeluje u pripremi i provedbi razvojnih projekata čiji su nositelji javno pravna tijela od interesa za društveni i gospodarski razvoj Krapinsko-zagorske županije i planskog područja te cijele Hrvatske, a posebno projekata sufinanciranih sredstvima iz strukturnih i investicijskih fondova Europske unije,</w:t>
            </w:r>
          </w:p>
          <w:p w14:paraId="754FE516"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 xml:space="preserve">detektira, priprema i provodi infrastrukturne projekte od posebnog značaja za razvoj Županije, </w:t>
            </w:r>
          </w:p>
          <w:p w14:paraId="15147687"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organizira i provodi edukativne radionice i konzultacije za potrebe jačanja ljudskih potencijala u tijelima Krapinsko-zagorske županije i jedinicama lokalne samouprave na području Županije</w:t>
            </w:r>
          </w:p>
          <w:p w14:paraId="4D13E47F"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 xml:space="preserve">Izvještava ravnatelja o stanju izvršavanja poslova u Odjelu i predlaže mjere i radnje za poboljšanje obavljanja poslova </w:t>
            </w:r>
          </w:p>
        </w:tc>
        <w:tc>
          <w:tcPr>
            <w:tcW w:w="1560" w:type="dxa"/>
          </w:tcPr>
          <w:p w14:paraId="0F31B29B" w14:textId="77777777" w:rsidR="0069645F" w:rsidRPr="00A4466C" w:rsidRDefault="0069645F" w:rsidP="00441B18">
            <w:pPr>
              <w:jc w:val="center"/>
              <w:rPr>
                <w:rFonts w:cstheme="minorHAnsi"/>
                <w:sz w:val="20"/>
                <w:lang w:val="hr-HR"/>
              </w:rPr>
            </w:pPr>
            <w:r w:rsidRPr="00A4466C">
              <w:rPr>
                <w:rFonts w:cstheme="minorHAnsi"/>
                <w:sz w:val="20"/>
                <w:lang w:val="hr-HR"/>
              </w:rPr>
              <w:lastRenderedPageBreak/>
              <w:t>1</w:t>
            </w:r>
          </w:p>
        </w:tc>
      </w:tr>
      <w:tr w:rsidR="0069645F" w:rsidRPr="001B70A9" w14:paraId="6E009B99" w14:textId="77777777" w:rsidTr="00A4466C">
        <w:tc>
          <w:tcPr>
            <w:tcW w:w="1413" w:type="dxa"/>
          </w:tcPr>
          <w:p w14:paraId="3C5B6315" w14:textId="77777777" w:rsidR="0069645F" w:rsidRPr="00A4466C" w:rsidRDefault="0069645F" w:rsidP="00441B18">
            <w:pPr>
              <w:rPr>
                <w:rFonts w:cstheme="minorHAnsi"/>
                <w:sz w:val="20"/>
                <w:lang w:val="hr-HR"/>
              </w:rPr>
            </w:pPr>
            <w:r w:rsidRPr="00A4466C">
              <w:rPr>
                <w:rFonts w:cstheme="minorHAnsi"/>
                <w:sz w:val="20"/>
                <w:lang w:val="hr-HR"/>
              </w:rPr>
              <w:t>VIŠI SAVJETNIK</w:t>
            </w:r>
          </w:p>
        </w:tc>
        <w:tc>
          <w:tcPr>
            <w:tcW w:w="7087" w:type="dxa"/>
          </w:tcPr>
          <w:p w14:paraId="18F5005D"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 xml:space="preserve">U suradnji s voditeljem Odjela planira aktivnosti u pripremi projekata kako bi se osiguralo njihovo kvalitetno i pravovremeno provođenje, </w:t>
            </w:r>
          </w:p>
          <w:p w14:paraId="0A1BA5AA"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Sudjeluje u radu projektnih timova i provodi aktivnosti pripreme i provedbe projekata</w:t>
            </w:r>
          </w:p>
          <w:p w14:paraId="61AF0EDF"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Pruža stručnu pomoć projektnim timovima u pripremi i provedbi projekata</w:t>
            </w:r>
          </w:p>
          <w:p w14:paraId="13DA6FFC"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Ukazuje na probleme koji se pojavljuju u radu Odjela te predlaže rješenja</w:t>
            </w:r>
          </w:p>
          <w:p w14:paraId="3E06CA66"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 xml:space="preserve">Prati regionalne, nacionalne i programe Europske unije, </w:t>
            </w:r>
          </w:p>
          <w:p w14:paraId="258F7935"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 xml:space="preserve">Priprema projektne prijedloge za regionalne, nacionalne i natječaje Europske unije, provodi projekte financirane iz regionalnih, nacionalnih i EU sredstava, </w:t>
            </w:r>
          </w:p>
          <w:p w14:paraId="0C29AB0B"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 xml:space="preserve">Koordinira upravljanje svim projektnim aktivnostima, osigurava uspješnu koordinaciju s projektnim partnerima, osigurava uspješno upravljanje lokalnog i međunarodnog tima, izrađuje sve izvještaje, dokumente i brošure, </w:t>
            </w:r>
          </w:p>
          <w:p w14:paraId="35936EBB"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 xml:space="preserve">provodi sve aktivnosti na pripremi i provedbi  strateških projekata lokalnog i regionalnog razvoja, priprema i provodi razvojne projekate čiji su nositelji javno pravna tijela od interesa za društveni i gospodarski razvoj Krapinsko-zagorske županije i planskog područja te cijele Hrvatske, </w:t>
            </w:r>
          </w:p>
          <w:p w14:paraId="740BDC70"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 xml:space="preserve">sudjeluje u pripremi i provodi infrastrukturne projekte od posebnog značaja za razvoj Županije, </w:t>
            </w:r>
          </w:p>
          <w:p w14:paraId="0614B318"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organizira i provodi edukativne radionice i konzultacije za potrebe jačanja ljudskih potencijala u tijelima Krapinsko-zagorske županije i jedinicama lokalne samouprave na području Županije</w:t>
            </w:r>
          </w:p>
          <w:p w14:paraId="632763AD"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Prema potrebi sudjeluje u radu stručnih radnih skupina i drugih tijela za izradu propisa strategija, akcijskih planova i drugih akata iz djelokruga Odjela</w:t>
            </w:r>
          </w:p>
          <w:p w14:paraId="7927DA62"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 xml:space="preserve">Odgovoran je za ažuriranje podataka koji proizlaze iz poslovnih procesa u nadležnosti odjela, </w:t>
            </w:r>
          </w:p>
          <w:p w14:paraId="08F1C915"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Provodi aktivnosti u vezi s oglašavanjem i komunikacijom s javnosti u dijelu koji se odnosi na informiranje o pripremi i provedbi projekata</w:t>
            </w:r>
          </w:p>
          <w:p w14:paraId="3EBBD843"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Obavlja i druge poslove iz djelokruga rada Odjela, odnosno poslove po nalogu nadređenih.</w:t>
            </w:r>
          </w:p>
        </w:tc>
        <w:tc>
          <w:tcPr>
            <w:tcW w:w="1560" w:type="dxa"/>
          </w:tcPr>
          <w:p w14:paraId="47644D91" w14:textId="77777777" w:rsidR="0069645F" w:rsidRPr="00A4466C" w:rsidRDefault="0069645F" w:rsidP="00441B18">
            <w:pPr>
              <w:jc w:val="center"/>
              <w:rPr>
                <w:rFonts w:cstheme="minorHAnsi"/>
                <w:sz w:val="20"/>
                <w:lang w:val="hr-HR"/>
              </w:rPr>
            </w:pPr>
            <w:r w:rsidRPr="00A4466C">
              <w:rPr>
                <w:rFonts w:cstheme="minorHAnsi"/>
                <w:sz w:val="20"/>
                <w:lang w:val="hr-HR"/>
              </w:rPr>
              <w:t>2</w:t>
            </w:r>
          </w:p>
        </w:tc>
      </w:tr>
      <w:tr w:rsidR="0069645F" w:rsidRPr="001B70A9" w14:paraId="56CE8B65" w14:textId="77777777" w:rsidTr="00A4466C">
        <w:tc>
          <w:tcPr>
            <w:tcW w:w="1413" w:type="dxa"/>
          </w:tcPr>
          <w:p w14:paraId="285E3A50" w14:textId="77777777" w:rsidR="0069645F" w:rsidRPr="00A4466C" w:rsidRDefault="0069645F" w:rsidP="00441B18">
            <w:pPr>
              <w:rPr>
                <w:rFonts w:cstheme="minorHAnsi"/>
                <w:sz w:val="20"/>
                <w:lang w:val="hr-HR"/>
              </w:rPr>
            </w:pPr>
            <w:r w:rsidRPr="00A4466C">
              <w:rPr>
                <w:rFonts w:cstheme="minorHAnsi"/>
                <w:sz w:val="20"/>
                <w:lang w:val="hr-HR"/>
              </w:rPr>
              <w:t>SAVJETNIK</w:t>
            </w:r>
          </w:p>
        </w:tc>
        <w:tc>
          <w:tcPr>
            <w:tcW w:w="7087" w:type="dxa"/>
          </w:tcPr>
          <w:p w14:paraId="41EFE11C"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 xml:space="preserve">Prati regionalne, nacionalne i programe Europske unije, </w:t>
            </w:r>
          </w:p>
          <w:p w14:paraId="2A9BC50B"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 xml:space="preserve">Priprema projektne prijedloge za regionalne, nacionalne i natječaje Europske unije, provodi projekte financirane iz regionalnih, nacionalnih i EU sredstava, </w:t>
            </w:r>
          </w:p>
          <w:p w14:paraId="34E2F09E"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lastRenderedPageBreak/>
              <w:t xml:space="preserve">Koordinira upravljanje svim projektnim aktivnostima, osigurava uspješnu koordinaciju s projektnim partnerima, osigurava uspješno upravljanje lokalnog i međunarodnog tima, izrađuje sve izvještaje, dokumente i brošure, </w:t>
            </w:r>
          </w:p>
          <w:p w14:paraId="0135AB07"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 xml:space="preserve">provodi sve aktivnosti na pripremi i provedbi  strateških projekata lokalnog i regionalnog razvoja, priprema i provodi razvojne projekate čiji su nositelji javno pravna tijela od interesa za društveni i gospodarski razvoj Krapinsko-zagorske županije i planskog područja te cijele Hrvatske, </w:t>
            </w:r>
          </w:p>
          <w:p w14:paraId="02EEE5EB"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 xml:space="preserve">sudjeluje u pripremi i provodi infrastrukturne projekte od posebnog značaja za razvoj Županije, </w:t>
            </w:r>
          </w:p>
          <w:p w14:paraId="21F70898"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organizira i provodi edukativne radionice i konzultacije za potrebe jačanja ljudskih potencijala u tijelima Krapinsko-zagorske županije i jedinicama lokalne samouprave na području Županije</w:t>
            </w:r>
          </w:p>
          <w:p w14:paraId="1D11723E"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Prema potrebi sudjeluje u radu stručnih radnih skupina i drugih tijela za izradu propisa strategija, akcijskih planova i drugih akata iz djelokruga Odjela</w:t>
            </w:r>
          </w:p>
          <w:p w14:paraId="4158767F"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 xml:space="preserve">Odgovoran je za ažuriranje podataka koji proizlaze iz poslovnih procesa u nadležnosti odjela, </w:t>
            </w:r>
          </w:p>
          <w:p w14:paraId="79C6D0A5"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Provodi aktivnosti u vezi s oglašavanjem i komunikacijom s javnosti u dijelu koji se odnosi na informiranje o pripremi i provedbi projekata</w:t>
            </w:r>
          </w:p>
          <w:p w14:paraId="5B3F3EAE"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Obavlja i druge poslove iz djelokruga rada Odjela, odnosno poslove po nalogu nadređenih.</w:t>
            </w:r>
          </w:p>
        </w:tc>
        <w:tc>
          <w:tcPr>
            <w:tcW w:w="1560" w:type="dxa"/>
          </w:tcPr>
          <w:p w14:paraId="2454730D" w14:textId="77777777" w:rsidR="0069645F" w:rsidRPr="00A4466C" w:rsidRDefault="0069645F" w:rsidP="00441B18">
            <w:pPr>
              <w:jc w:val="center"/>
              <w:rPr>
                <w:rFonts w:cstheme="minorHAnsi"/>
                <w:sz w:val="20"/>
                <w:lang w:val="hr-HR"/>
              </w:rPr>
            </w:pPr>
            <w:r w:rsidRPr="00A4466C">
              <w:rPr>
                <w:rFonts w:cstheme="minorHAnsi"/>
                <w:sz w:val="20"/>
                <w:lang w:val="hr-HR"/>
              </w:rPr>
              <w:lastRenderedPageBreak/>
              <w:t>4</w:t>
            </w:r>
          </w:p>
        </w:tc>
      </w:tr>
      <w:tr w:rsidR="0069645F" w:rsidRPr="001B70A9" w14:paraId="3D26DE2B" w14:textId="77777777" w:rsidTr="00A4466C">
        <w:tc>
          <w:tcPr>
            <w:tcW w:w="1413" w:type="dxa"/>
          </w:tcPr>
          <w:p w14:paraId="4CC67B15" w14:textId="77777777" w:rsidR="0069645F" w:rsidRPr="00A4466C" w:rsidRDefault="0069645F" w:rsidP="00441B18">
            <w:pPr>
              <w:rPr>
                <w:rFonts w:cstheme="minorHAnsi"/>
                <w:sz w:val="20"/>
                <w:lang w:val="hr-HR"/>
              </w:rPr>
            </w:pPr>
            <w:r w:rsidRPr="00A4466C">
              <w:rPr>
                <w:rFonts w:cstheme="minorHAnsi"/>
                <w:sz w:val="20"/>
                <w:lang w:val="hr-HR"/>
              </w:rPr>
              <w:t>VIŠI STRUČNI SURADNIK</w:t>
            </w:r>
          </w:p>
        </w:tc>
        <w:tc>
          <w:tcPr>
            <w:tcW w:w="7087" w:type="dxa"/>
          </w:tcPr>
          <w:p w14:paraId="756CA2DA"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 xml:space="preserve">Provodi aktivnosti pripreme i provedbe projekata kako bi se osiguralo kvalitetno i pravovremeno ostvarenje predviđenih rezultata </w:t>
            </w:r>
          </w:p>
          <w:p w14:paraId="63B0774F"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 xml:space="preserve">Sudjeluje u radu projektnih timova </w:t>
            </w:r>
          </w:p>
          <w:p w14:paraId="03DE041E"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Ukazuje na probleme koji se pojavljuju u pripremi i provedbi projekata</w:t>
            </w:r>
          </w:p>
          <w:p w14:paraId="7750B462"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 xml:space="preserve">informira o pojedinom projektu i sudjeluje u pripremi potrebnih izvještaja, vrši sve pripremne analitičke i administrativne poslove na pojedinom projektu, </w:t>
            </w:r>
          </w:p>
          <w:p w14:paraId="6E250A5C"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 xml:space="preserve">prikuplja i obrađuje statističke podatke, </w:t>
            </w:r>
          </w:p>
          <w:p w14:paraId="1E0B67E1"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 xml:space="preserve">sudjeluje u provedbi projektnih aktivnosti na dodijeljenom projektu, sudjeluje u aktivnostima vezanim uz razvoj potpomognutih područja, </w:t>
            </w:r>
          </w:p>
          <w:p w14:paraId="369CF157"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 xml:space="preserve">sudjeluje u izradi razvojnih projekata statističke regije, </w:t>
            </w:r>
          </w:p>
          <w:p w14:paraId="3DE35ED6"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 xml:space="preserve">ažurira podatke sadržane u Razvojnoj strategiji Krapinsko-zagorske županije, </w:t>
            </w:r>
          </w:p>
          <w:p w14:paraId="56BA157A"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 xml:space="preserve">izrađuje akcijski plan, priprema izvještaje za Županijsku skupštinu o provedbi Razvojne strategije Krapinsko zagorske županije, </w:t>
            </w:r>
          </w:p>
          <w:p w14:paraId="3BD6CC14"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 xml:space="preserve">obavlja administrativne i stručne poslove za potrebe rada županijskog partnerskog vijeća te sudjelovanje u njegovom radu kao i u radu partnerskog vijeća planskog područja, </w:t>
            </w:r>
          </w:p>
          <w:p w14:paraId="3A5FDE2D"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 xml:space="preserve">prati i provodi aktivnosti vezane uz razvoj potpomognutih područja, sudjeluje u radu partnerskih vijeća statističkih regija te izradi razvojnih projekata statističke regije, </w:t>
            </w:r>
          </w:p>
          <w:p w14:paraId="0ADB460F"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 xml:space="preserve">organizira edukativne radionice za potrebe jačanja ljudskih potencijala u tijelima Krapinsko-zagorske županije i jedinicama lokalne samouprave na području Županije </w:t>
            </w:r>
          </w:p>
          <w:p w14:paraId="191B5B88"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Odgovoran je za ažuriranje podataka iz svoje nadležnosti</w:t>
            </w:r>
          </w:p>
          <w:p w14:paraId="49933F15"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lastRenderedPageBreak/>
              <w:t>Provodi sve pripremne aktivnosti u vezi s oglašavanjem i komunikacijom s javnosti u dijelu koji se odnosi na informiranje o projektima u pripremi i provedbi</w:t>
            </w:r>
          </w:p>
          <w:p w14:paraId="30E7D7D4"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Obavlja stručne poslova iz djelokruga Tajništva Lokalnog partnerstva za zapošljavanje Krapinsko-zagorske županije</w:t>
            </w:r>
          </w:p>
          <w:p w14:paraId="494FB9A1"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Sudjeluje u izradi akcijskih planova u provedbi županijskih razvojnih strategija i ostalih strateških dokumenata</w:t>
            </w:r>
          </w:p>
          <w:p w14:paraId="1291389F"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Sudjeluje u radu projektnih timova i provodi aktivnosti pripreme i provedbe projekata kako bi se osiguralo kvalitetno i pravovremeno ostvarenje predviđenih rezultata</w:t>
            </w:r>
          </w:p>
          <w:p w14:paraId="6835EB26"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Sudjeluje u pripremi i provedbi EU i drugih međunarodnih projekata namijenjenih poticanju konkurentnosti lokalnog tržišta rada i razvoja ljudskih potencijala na području Krapinsko-zagorske županije</w:t>
            </w:r>
          </w:p>
          <w:p w14:paraId="778B0444"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Priprema izvještaje o radu lokalnog partnerstva za zapošljavanje Krapinsko-zagorske županije</w:t>
            </w:r>
          </w:p>
          <w:p w14:paraId="2B2FA163"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Obavlja i druge poslove iz djelokruga rada Odjela, odnosno poslove po nalogu nadređenih.</w:t>
            </w:r>
          </w:p>
        </w:tc>
        <w:tc>
          <w:tcPr>
            <w:tcW w:w="1560" w:type="dxa"/>
          </w:tcPr>
          <w:p w14:paraId="5D4F1008" w14:textId="77777777" w:rsidR="0069645F" w:rsidRPr="00A4466C" w:rsidRDefault="0069645F" w:rsidP="00441B18">
            <w:pPr>
              <w:jc w:val="center"/>
              <w:rPr>
                <w:rFonts w:cstheme="minorHAnsi"/>
                <w:sz w:val="20"/>
                <w:lang w:val="hr-HR"/>
              </w:rPr>
            </w:pPr>
            <w:r w:rsidRPr="00A4466C">
              <w:rPr>
                <w:rFonts w:cstheme="minorHAnsi"/>
                <w:sz w:val="20"/>
                <w:lang w:val="hr-HR"/>
              </w:rPr>
              <w:lastRenderedPageBreak/>
              <w:t>4</w:t>
            </w:r>
          </w:p>
        </w:tc>
      </w:tr>
      <w:tr w:rsidR="0069645F" w:rsidRPr="001B70A9" w14:paraId="6375FBDC" w14:textId="77777777" w:rsidTr="00A4466C">
        <w:tc>
          <w:tcPr>
            <w:tcW w:w="1413" w:type="dxa"/>
          </w:tcPr>
          <w:p w14:paraId="1725FA9B" w14:textId="77777777" w:rsidR="0069645F" w:rsidRPr="00A4466C" w:rsidRDefault="0069645F" w:rsidP="00441B18">
            <w:pPr>
              <w:rPr>
                <w:rFonts w:cstheme="minorHAnsi"/>
                <w:sz w:val="20"/>
                <w:lang w:val="hr-HR"/>
              </w:rPr>
            </w:pPr>
            <w:r w:rsidRPr="00A4466C">
              <w:rPr>
                <w:rFonts w:cstheme="minorHAnsi"/>
                <w:sz w:val="20"/>
                <w:lang w:val="hr-HR"/>
              </w:rPr>
              <w:t>STRUČNI SURADNIK</w:t>
            </w:r>
          </w:p>
        </w:tc>
        <w:tc>
          <w:tcPr>
            <w:tcW w:w="7087" w:type="dxa"/>
          </w:tcPr>
          <w:p w14:paraId="270BBDC3"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 xml:space="preserve">provodi aktivnosti pripreme i provedbe projekata kako bi se osiguralo kvalitetno i pravovremeno ostvarenje predviđenih rezultata </w:t>
            </w:r>
          </w:p>
          <w:p w14:paraId="087BB730"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 xml:space="preserve">sudjeluje u radu projektnih timova </w:t>
            </w:r>
          </w:p>
          <w:p w14:paraId="0D2F5BA5"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obavlja poslove sazivanja, organizacije i koordinacije svih sastanaka,</w:t>
            </w:r>
          </w:p>
          <w:p w14:paraId="6CDB8D0C"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 xml:space="preserve">ažurira web stranice projekata, </w:t>
            </w:r>
          </w:p>
          <w:p w14:paraId="3DBF09D5"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informira o pojedinom projektu i sudjeluje u pripremi potrebnih izvještaja,</w:t>
            </w:r>
          </w:p>
          <w:p w14:paraId="64E90F9C"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 xml:space="preserve">prikuplja i obrađuje statističke podatke, </w:t>
            </w:r>
          </w:p>
          <w:p w14:paraId="5C08CEB4"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sudjeluje u provedbi projektnih aktivnosti na dodijeljenom projektu,</w:t>
            </w:r>
          </w:p>
          <w:p w14:paraId="58EEB2F8"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ukazuje na probleme koji se pojavljuju u pripremi i provedbi projekata</w:t>
            </w:r>
          </w:p>
          <w:p w14:paraId="5854BD4B"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organizira edukativne radionice za potrebe jačanja ljudskih potencijala u tijelima Krapinsko-zagorske županije i jedinicama lokalne samouprave na području Županije</w:t>
            </w:r>
          </w:p>
          <w:p w14:paraId="45EEC0FC"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 xml:space="preserve">obavlja administrativne i stručne poslove za potrebe rada županijskog partnerskog vijeća te sudjelovanje u njegovom radu kao i u radu partnerskog vijeća planskog područja, priprema, </w:t>
            </w:r>
          </w:p>
          <w:p w14:paraId="736E5C1C"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 xml:space="preserve">prati i provodi aktivnosti vezane uz razvoj potpomognutih područja, sudjeluje u radu partnerskih vijeća statističkih regija te izradi razvojnih projekata statističke regije, </w:t>
            </w:r>
          </w:p>
          <w:p w14:paraId="6BD092D5"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sudjeluje u vođenju baze prijavljenih projekata od strane Ustanove</w:t>
            </w:r>
          </w:p>
          <w:p w14:paraId="3B9DEE8A"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 xml:space="preserve">odgovoran je za ažuriranje podataka iz svoje nadležnosti </w:t>
            </w:r>
          </w:p>
          <w:p w14:paraId="34D4F309"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provodi sve pripremne aktivnosti u vezi s oglašavanjem i komunikacijom s javnosti u dijelu koji se odnosi na informiranje o projektima u provedbi</w:t>
            </w:r>
          </w:p>
          <w:p w14:paraId="687C5E02"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obavlja i druge poslove iz djelokruga rada Odjela, odnosno poslove po nalogu nadređenih.</w:t>
            </w:r>
          </w:p>
        </w:tc>
        <w:tc>
          <w:tcPr>
            <w:tcW w:w="1560" w:type="dxa"/>
          </w:tcPr>
          <w:p w14:paraId="062F6658" w14:textId="77777777" w:rsidR="0069645F" w:rsidRPr="00A4466C" w:rsidRDefault="0069645F" w:rsidP="00441B18">
            <w:pPr>
              <w:jc w:val="center"/>
              <w:rPr>
                <w:rFonts w:cstheme="minorHAnsi"/>
                <w:sz w:val="20"/>
                <w:lang w:val="hr-HR"/>
              </w:rPr>
            </w:pPr>
            <w:r w:rsidRPr="00A4466C">
              <w:rPr>
                <w:rFonts w:cstheme="minorHAnsi"/>
                <w:sz w:val="20"/>
                <w:lang w:val="hr-HR"/>
              </w:rPr>
              <w:t>4</w:t>
            </w:r>
          </w:p>
        </w:tc>
      </w:tr>
      <w:tr w:rsidR="0069645F" w:rsidRPr="001B70A9" w14:paraId="0F818F04" w14:textId="77777777" w:rsidTr="00A4466C">
        <w:tc>
          <w:tcPr>
            <w:tcW w:w="8500" w:type="dxa"/>
            <w:gridSpan w:val="2"/>
          </w:tcPr>
          <w:p w14:paraId="404C021C" w14:textId="77777777" w:rsidR="0069645F" w:rsidRPr="00A4466C" w:rsidRDefault="0069645F" w:rsidP="00441B18">
            <w:pPr>
              <w:spacing w:line="276" w:lineRule="auto"/>
              <w:jc w:val="right"/>
              <w:rPr>
                <w:rFonts w:cstheme="minorHAnsi"/>
                <w:sz w:val="20"/>
                <w:lang w:val="hr-HR"/>
              </w:rPr>
            </w:pPr>
            <w:r w:rsidRPr="00A4466C">
              <w:rPr>
                <w:rFonts w:cstheme="minorHAnsi"/>
                <w:sz w:val="20"/>
                <w:lang w:val="hr-HR"/>
              </w:rPr>
              <w:t>UKUPNO:</w:t>
            </w:r>
          </w:p>
        </w:tc>
        <w:tc>
          <w:tcPr>
            <w:tcW w:w="1560" w:type="dxa"/>
          </w:tcPr>
          <w:p w14:paraId="3EF9C82F" w14:textId="77777777" w:rsidR="0069645F" w:rsidRPr="00A4466C" w:rsidRDefault="0069645F" w:rsidP="00441B18">
            <w:pPr>
              <w:jc w:val="center"/>
              <w:rPr>
                <w:rFonts w:cstheme="minorHAnsi"/>
                <w:sz w:val="20"/>
                <w:lang w:val="hr-HR"/>
              </w:rPr>
            </w:pPr>
            <w:r w:rsidRPr="00A4466C">
              <w:rPr>
                <w:rFonts w:cstheme="minorHAnsi"/>
                <w:sz w:val="20"/>
                <w:lang w:val="hr-HR"/>
              </w:rPr>
              <w:t>15</w:t>
            </w:r>
          </w:p>
        </w:tc>
      </w:tr>
      <w:tr w:rsidR="0069645F" w:rsidRPr="001B70A9" w14:paraId="530291EC" w14:textId="77777777" w:rsidTr="00A4466C">
        <w:tc>
          <w:tcPr>
            <w:tcW w:w="8500" w:type="dxa"/>
            <w:gridSpan w:val="2"/>
          </w:tcPr>
          <w:p w14:paraId="78583B0E" w14:textId="77777777" w:rsidR="0069645F" w:rsidRPr="00A4466C" w:rsidRDefault="0069645F" w:rsidP="00441B18">
            <w:pPr>
              <w:spacing w:line="276" w:lineRule="auto"/>
              <w:jc w:val="right"/>
              <w:rPr>
                <w:rFonts w:cstheme="minorHAnsi"/>
                <w:sz w:val="20"/>
                <w:lang w:val="hr-HR"/>
              </w:rPr>
            </w:pPr>
            <w:r w:rsidRPr="00A4466C">
              <w:rPr>
                <w:rFonts w:cstheme="minorHAnsi"/>
                <w:sz w:val="20"/>
                <w:lang w:val="hr-HR"/>
              </w:rPr>
              <w:t>BROJ ZAPOSLENIH 01.08.2018.:</w:t>
            </w:r>
          </w:p>
        </w:tc>
        <w:tc>
          <w:tcPr>
            <w:tcW w:w="1560" w:type="dxa"/>
          </w:tcPr>
          <w:p w14:paraId="6BDE8789" w14:textId="77777777" w:rsidR="0069645F" w:rsidRPr="00A4466C" w:rsidRDefault="0069645F" w:rsidP="00441B18">
            <w:pPr>
              <w:jc w:val="center"/>
              <w:rPr>
                <w:rFonts w:cstheme="minorHAnsi"/>
                <w:sz w:val="20"/>
                <w:lang w:val="hr-HR"/>
              </w:rPr>
            </w:pPr>
            <w:r w:rsidRPr="00A4466C">
              <w:rPr>
                <w:rFonts w:cstheme="minorHAnsi"/>
                <w:sz w:val="20"/>
                <w:lang w:val="hr-HR"/>
              </w:rPr>
              <w:t>6</w:t>
            </w:r>
          </w:p>
        </w:tc>
      </w:tr>
    </w:tbl>
    <w:p w14:paraId="24A4EE04" w14:textId="1FA55576" w:rsidR="0069645F" w:rsidRDefault="0069645F" w:rsidP="0069645F">
      <w:pPr>
        <w:jc w:val="both"/>
        <w:rPr>
          <w:lang w:val="hr-HR"/>
        </w:rPr>
      </w:pPr>
    </w:p>
    <w:p w14:paraId="24CC62D1" w14:textId="4FF7A253" w:rsidR="00F06F03" w:rsidRDefault="00F06F03" w:rsidP="0069645F">
      <w:pPr>
        <w:jc w:val="both"/>
        <w:rPr>
          <w:lang w:val="hr-HR"/>
        </w:rPr>
      </w:pPr>
    </w:p>
    <w:p w14:paraId="6A1B1F0B" w14:textId="77777777" w:rsidR="00F06F03" w:rsidRPr="001B70A9" w:rsidRDefault="00F06F03" w:rsidP="0069645F">
      <w:pPr>
        <w:jc w:val="both"/>
        <w:rPr>
          <w:lang w:val="hr-HR"/>
        </w:rPr>
      </w:pPr>
    </w:p>
    <w:tbl>
      <w:tblPr>
        <w:tblStyle w:val="Reetkatablice"/>
        <w:tblW w:w="1006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413"/>
        <w:gridCol w:w="7087"/>
        <w:gridCol w:w="1560"/>
      </w:tblGrid>
      <w:tr w:rsidR="0069645F" w:rsidRPr="00F06F03" w14:paraId="49F41034" w14:textId="77777777" w:rsidTr="00A4466C">
        <w:trPr>
          <w:cnfStyle w:val="100000000000" w:firstRow="1" w:lastRow="0" w:firstColumn="0" w:lastColumn="0" w:oddVBand="0" w:evenVBand="0" w:oddHBand="0" w:evenHBand="0" w:firstRowFirstColumn="0" w:firstRowLastColumn="0" w:lastRowFirstColumn="0" w:lastRowLastColumn="0"/>
        </w:trPr>
        <w:tc>
          <w:tcPr>
            <w:tcW w:w="10060" w:type="dxa"/>
            <w:gridSpan w:val="3"/>
            <w:shd w:val="clear" w:color="auto" w:fill="0070C0"/>
          </w:tcPr>
          <w:p w14:paraId="664BDCC7" w14:textId="77777777" w:rsidR="0069645F" w:rsidRPr="00F06F03" w:rsidRDefault="0069645F" w:rsidP="00441B18">
            <w:pPr>
              <w:rPr>
                <w:rFonts w:cstheme="minorHAnsi"/>
                <w:color w:val="FFFFFF" w:themeColor="background1"/>
                <w:sz w:val="4"/>
                <w:szCs w:val="4"/>
                <w:lang w:val="hr-HR"/>
              </w:rPr>
            </w:pPr>
          </w:p>
          <w:p w14:paraId="0761A985" w14:textId="77777777" w:rsidR="0069645F" w:rsidRPr="00F06F03" w:rsidRDefault="0069645F" w:rsidP="00441B18">
            <w:pPr>
              <w:rPr>
                <w:rFonts w:cstheme="minorHAnsi"/>
                <w:color w:val="FFFFFF" w:themeColor="background1"/>
                <w:sz w:val="20"/>
                <w:lang w:val="hr-HR"/>
              </w:rPr>
            </w:pPr>
            <w:r w:rsidRPr="00F06F03">
              <w:rPr>
                <w:rFonts w:cstheme="minorHAnsi"/>
                <w:color w:val="FFFFFF" w:themeColor="background1"/>
                <w:sz w:val="20"/>
                <w:lang w:val="hr-HR"/>
              </w:rPr>
              <w:t xml:space="preserve">Odjel za opće, administrativne, financijske i kadrovske poslove </w:t>
            </w:r>
          </w:p>
          <w:p w14:paraId="48B10405" w14:textId="77777777" w:rsidR="0069645F" w:rsidRPr="00F06F03" w:rsidRDefault="0069645F" w:rsidP="00441B18">
            <w:pPr>
              <w:rPr>
                <w:rFonts w:cstheme="minorHAnsi"/>
                <w:color w:val="FFFFFF" w:themeColor="background1"/>
                <w:sz w:val="4"/>
                <w:szCs w:val="4"/>
                <w:lang w:val="hr-HR"/>
              </w:rPr>
            </w:pPr>
          </w:p>
        </w:tc>
      </w:tr>
      <w:tr w:rsidR="0069645F" w:rsidRPr="0069645F" w14:paraId="5C6EA766" w14:textId="77777777" w:rsidTr="00A4466C">
        <w:tc>
          <w:tcPr>
            <w:tcW w:w="1413" w:type="dxa"/>
          </w:tcPr>
          <w:p w14:paraId="331E734F" w14:textId="77777777" w:rsidR="0069645F" w:rsidRPr="00A4466C" w:rsidRDefault="0069645F" w:rsidP="00441B18">
            <w:pPr>
              <w:jc w:val="center"/>
              <w:rPr>
                <w:rFonts w:cstheme="minorHAnsi"/>
                <w:sz w:val="20"/>
                <w:lang w:val="hr-HR"/>
              </w:rPr>
            </w:pPr>
            <w:r w:rsidRPr="00A4466C">
              <w:rPr>
                <w:rFonts w:cstheme="minorHAnsi"/>
                <w:sz w:val="20"/>
                <w:lang w:val="hr-HR"/>
              </w:rPr>
              <w:t>FUNKCIJA</w:t>
            </w:r>
          </w:p>
        </w:tc>
        <w:tc>
          <w:tcPr>
            <w:tcW w:w="7087" w:type="dxa"/>
          </w:tcPr>
          <w:p w14:paraId="323A5E10" w14:textId="77777777" w:rsidR="0069645F" w:rsidRPr="00A4466C" w:rsidRDefault="0069645F" w:rsidP="00441B18">
            <w:pPr>
              <w:jc w:val="center"/>
              <w:rPr>
                <w:rFonts w:cstheme="minorHAnsi"/>
                <w:sz w:val="20"/>
                <w:lang w:val="hr-HR"/>
              </w:rPr>
            </w:pPr>
            <w:r w:rsidRPr="00A4466C">
              <w:rPr>
                <w:rFonts w:cstheme="minorHAnsi"/>
                <w:sz w:val="20"/>
                <w:lang w:val="hr-HR"/>
              </w:rPr>
              <w:t>PODRUČJE RADA</w:t>
            </w:r>
          </w:p>
        </w:tc>
        <w:tc>
          <w:tcPr>
            <w:tcW w:w="1560" w:type="dxa"/>
          </w:tcPr>
          <w:p w14:paraId="043766C8" w14:textId="77777777" w:rsidR="0069645F" w:rsidRPr="00A4466C" w:rsidRDefault="0069645F" w:rsidP="00441B18">
            <w:pPr>
              <w:jc w:val="center"/>
              <w:rPr>
                <w:rFonts w:cstheme="minorHAnsi"/>
                <w:sz w:val="20"/>
                <w:lang w:val="hr-HR"/>
              </w:rPr>
            </w:pPr>
            <w:r w:rsidRPr="00A4466C">
              <w:rPr>
                <w:rFonts w:cstheme="minorHAnsi"/>
                <w:sz w:val="20"/>
                <w:lang w:val="hr-HR"/>
              </w:rPr>
              <w:t>BROJ IZVRŠITELJA</w:t>
            </w:r>
          </w:p>
        </w:tc>
      </w:tr>
      <w:tr w:rsidR="0069645F" w:rsidRPr="0069645F" w14:paraId="0379CF8D" w14:textId="77777777" w:rsidTr="00A4466C">
        <w:tc>
          <w:tcPr>
            <w:tcW w:w="1413" w:type="dxa"/>
          </w:tcPr>
          <w:p w14:paraId="1C18DC5B" w14:textId="77777777" w:rsidR="0069645F" w:rsidRPr="00A4466C" w:rsidRDefault="0069645F" w:rsidP="00441B18">
            <w:pPr>
              <w:rPr>
                <w:rFonts w:cstheme="minorHAnsi"/>
                <w:sz w:val="20"/>
                <w:lang w:val="hr-HR"/>
              </w:rPr>
            </w:pPr>
            <w:r w:rsidRPr="00A4466C">
              <w:rPr>
                <w:rFonts w:cstheme="minorHAnsi"/>
                <w:sz w:val="20"/>
                <w:lang w:val="hr-HR"/>
              </w:rPr>
              <w:t>VODITELJ ODJELA</w:t>
            </w:r>
          </w:p>
        </w:tc>
        <w:tc>
          <w:tcPr>
            <w:tcW w:w="7087" w:type="dxa"/>
          </w:tcPr>
          <w:p w14:paraId="00CA62E8"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upravlja radom Odjela,</w:t>
            </w:r>
          </w:p>
          <w:p w14:paraId="6F411B92"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 xml:space="preserve">organizira i koordinira rad Odjela, </w:t>
            </w:r>
          </w:p>
          <w:p w14:paraId="2FCBA036"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 xml:space="preserve">odgovara za zakonito i pravodobno obavljanje poslova i zadaća iz djelokruga Odjela, </w:t>
            </w:r>
          </w:p>
          <w:p w14:paraId="31CDF37C"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 xml:space="preserve">rješava najsloženije poslove iz djelokruga Odjela, </w:t>
            </w:r>
          </w:p>
          <w:p w14:paraId="4502BAE8"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 xml:space="preserve">izrađuje izvješća o radu te prijedloge programa rada odjela za narednu godinu, </w:t>
            </w:r>
          </w:p>
          <w:p w14:paraId="14C92E7A"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 xml:space="preserve">vodi kadrovsku evidenciju, rješava sva pitanja iz područja radnih odnosa i zaštite na radu,  </w:t>
            </w:r>
          </w:p>
          <w:p w14:paraId="0508A9C8"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 xml:space="preserve">obavlja poslove službenika za informiranje, </w:t>
            </w:r>
          </w:p>
          <w:p w14:paraId="38661E9F"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 xml:space="preserve">obavlja poslove povjerenika za etiku,  </w:t>
            </w:r>
          </w:p>
          <w:p w14:paraId="40B17FBF"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 xml:space="preserve">provodi postupke javne i jednostavne nabave na temelju certifikata izdanog od strane ovlaštenog tijela, </w:t>
            </w:r>
          </w:p>
          <w:p w14:paraId="747E8EE3"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 xml:space="preserve">izrađuje prijedloge pravnih akata (pravilnici, odluke, ugovori, zaključci i dr.) za potrebe Ustanove, </w:t>
            </w:r>
          </w:p>
          <w:p w14:paraId="363C85C3"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 xml:space="preserve">vodi brigu o primjeni Zakona o fiskalnoj odgovornosti, </w:t>
            </w:r>
          </w:p>
          <w:p w14:paraId="4AE467E0"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 xml:space="preserve">kao koordinator za rizike zadužen je prikupljanje podataka o utvrđenim rizicima i njihovo evidentiranje u registar rizika sukladno Zakonu o sustavu unutarnjih financijskih kontrola u javnom sektoru,   </w:t>
            </w:r>
          </w:p>
          <w:p w14:paraId="3771D4A4"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 xml:space="preserve">odgovoran je za zaprimanje i kontrolu svih knjigovodstvenih dokumenata te vrši ovjeru istih, </w:t>
            </w:r>
          </w:p>
          <w:p w14:paraId="24F7705F"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 xml:space="preserve">odgovoran je  za vođenje financijskog knjigovodstva kao i sve poslove s tim u vezi, usklađuje dnevnike, glavne knjige te vodi propisane pomoćne knjige, brine o njihovu čuvanju i odlaganju, izrađuje izvješća, periodične obračune i završne račune, priprema prijedlog financijskog plana i prati njegovo izvršenje, priprema prijedlog plana nabave i prati njegovo izvršenje, vrši obračun i plaćanje svih vrsta poreza, doprinosa i drugih obveznih davanja, vodi brigu i odgovoran je za pravodobno obračunavanje i plaćanje svih vrsta javnih davanja, </w:t>
            </w:r>
          </w:p>
          <w:p w14:paraId="439EA95B"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 xml:space="preserve">vodi brigu i odgovoran je za pravodobnu predaju svih izvještaja iz općeg i financijskog poslovanja Ustanove, </w:t>
            </w:r>
          </w:p>
          <w:p w14:paraId="38D3CE6B"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vodi brigu o naplati prihoda i podmirivanju svih vrsta obveza, vodi evidencije o isplatama, vrši sve oblike plaćanja</w:t>
            </w:r>
          </w:p>
          <w:p w14:paraId="30A2A7DA"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 xml:space="preserve">vodi evidencije i brigu o imovini Društva, </w:t>
            </w:r>
          </w:p>
          <w:p w14:paraId="6B0E2CE3"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 xml:space="preserve">odgovoran je za rad blagajne, </w:t>
            </w:r>
          </w:p>
          <w:p w14:paraId="19DCE060"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 xml:space="preserve">odgovoran je za računovodstveno praćenje provedbe EU projekata, vrši sva knjiženja vezana uz provedbu EU projekata kroz kreiranje i uspostavu profitnih centara, vodi sve vrste  evidencija te priprema sva izvješća vezana uz profitne centre, </w:t>
            </w:r>
          </w:p>
          <w:p w14:paraId="49988988"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obavlja druge poslove prema uputi Poslodavca, koji odgovaraju naravi i vrsti poslova za koje je zasnovan radni odnos.</w:t>
            </w:r>
          </w:p>
        </w:tc>
        <w:tc>
          <w:tcPr>
            <w:tcW w:w="1560" w:type="dxa"/>
          </w:tcPr>
          <w:p w14:paraId="7BE10B42" w14:textId="77777777" w:rsidR="0069645F" w:rsidRPr="00A4466C" w:rsidRDefault="0069645F" w:rsidP="00441B18">
            <w:pPr>
              <w:jc w:val="center"/>
              <w:rPr>
                <w:rFonts w:cstheme="minorHAnsi"/>
                <w:sz w:val="20"/>
                <w:lang w:val="hr-HR"/>
              </w:rPr>
            </w:pPr>
            <w:r w:rsidRPr="00A4466C">
              <w:rPr>
                <w:rFonts w:cstheme="minorHAnsi"/>
                <w:sz w:val="20"/>
                <w:lang w:val="hr-HR"/>
              </w:rPr>
              <w:t>1</w:t>
            </w:r>
          </w:p>
        </w:tc>
      </w:tr>
      <w:tr w:rsidR="0069645F" w:rsidRPr="0069645F" w14:paraId="235CEF96" w14:textId="77777777" w:rsidTr="00A4466C">
        <w:tc>
          <w:tcPr>
            <w:tcW w:w="1413" w:type="dxa"/>
          </w:tcPr>
          <w:p w14:paraId="731C0F57" w14:textId="77777777" w:rsidR="0069645F" w:rsidRPr="00A4466C" w:rsidRDefault="0069645F" w:rsidP="00441B18">
            <w:pPr>
              <w:rPr>
                <w:rFonts w:cstheme="minorHAnsi"/>
                <w:sz w:val="20"/>
                <w:lang w:val="hr-HR"/>
              </w:rPr>
            </w:pPr>
            <w:r w:rsidRPr="00A4466C">
              <w:rPr>
                <w:rFonts w:cstheme="minorHAnsi"/>
                <w:sz w:val="20"/>
                <w:lang w:val="hr-HR"/>
              </w:rPr>
              <w:lastRenderedPageBreak/>
              <w:t>VIŠI STRUČNI SURADNIK</w:t>
            </w:r>
          </w:p>
        </w:tc>
        <w:tc>
          <w:tcPr>
            <w:tcW w:w="7087" w:type="dxa"/>
          </w:tcPr>
          <w:p w14:paraId="16856283"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 xml:space="preserve">obavlja knjigovodstvene poslove, kontiranje i knjiženje računovodstvene dokumentacije, obavlja poslove analitičkog knjigovodstva, </w:t>
            </w:r>
          </w:p>
          <w:p w14:paraId="1620F044"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 xml:space="preserve">kontrolira pravodobno izvršenje financijskih obveza, zaprima i kontrolira ulazne račune, izrađuje izvješća o stanju nepodmirenih obveza i potraživanja, vrši fakturiranje isporučenih roba i pruženih usluga, </w:t>
            </w:r>
          </w:p>
          <w:p w14:paraId="08AE2EC8"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 xml:space="preserve">vrši obračun plaća, bolovanja i ostalih naknada </w:t>
            </w:r>
          </w:p>
          <w:p w14:paraId="1D456C79"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 xml:space="preserve">vodi pomoćne knjige i evidencije, </w:t>
            </w:r>
          </w:p>
          <w:p w14:paraId="0B5F322E"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 xml:space="preserve">vodi kadrovsku evidenciju, </w:t>
            </w:r>
          </w:p>
          <w:p w14:paraId="5E14C87B"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 xml:space="preserve">usklađuje dnevnik i glavnu knjigu te vrši obračun i plaćanje svih vrsta poreza, doprinosa i drugih obveznih davanja, </w:t>
            </w:r>
          </w:p>
          <w:p w14:paraId="5E5BF23F"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 xml:space="preserve">vrši blagajničko poslovanje, vodi registar ugovora, </w:t>
            </w:r>
          </w:p>
          <w:p w14:paraId="08693361"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 xml:space="preserve">vrši izradu komercijalne dokumentacije, </w:t>
            </w:r>
          </w:p>
          <w:p w14:paraId="46E4D792"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ustrojava evidenciju i sastavlja mjesečno izvješće o prisutnosti na rad, te obavlja i druge poslove prema uputi Poslodavca, koji odgovaraju naravi i vrsti poslova za koje je zasnovan radni odnos.</w:t>
            </w:r>
          </w:p>
        </w:tc>
        <w:tc>
          <w:tcPr>
            <w:tcW w:w="1560" w:type="dxa"/>
          </w:tcPr>
          <w:p w14:paraId="542ED2E1" w14:textId="77777777" w:rsidR="0069645F" w:rsidRPr="00A4466C" w:rsidRDefault="0069645F" w:rsidP="00441B18">
            <w:pPr>
              <w:jc w:val="center"/>
              <w:rPr>
                <w:rFonts w:cstheme="minorHAnsi"/>
                <w:sz w:val="20"/>
                <w:lang w:val="hr-HR"/>
              </w:rPr>
            </w:pPr>
            <w:r w:rsidRPr="00A4466C">
              <w:rPr>
                <w:rFonts w:cstheme="minorHAnsi"/>
                <w:sz w:val="20"/>
                <w:lang w:val="hr-HR"/>
              </w:rPr>
              <w:t>1</w:t>
            </w:r>
          </w:p>
        </w:tc>
      </w:tr>
      <w:tr w:rsidR="0069645F" w:rsidRPr="0069645F" w14:paraId="6E1CCBA0" w14:textId="77777777" w:rsidTr="00A4466C">
        <w:tc>
          <w:tcPr>
            <w:tcW w:w="8500" w:type="dxa"/>
            <w:gridSpan w:val="2"/>
          </w:tcPr>
          <w:p w14:paraId="3F600BE8" w14:textId="77777777" w:rsidR="0069645F" w:rsidRPr="00A4466C" w:rsidRDefault="0069645F" w:rsidP="00441B18">
            <w:pPr>
              <w:spacing w:line="276" w:lineRule="auto"/>
              <w:jc w:val="right"/>
              <w:rPr>
                <w:rFonts w:cstheme="minorHAnsi"/>
                <w:sz w:val="20"/>
                <w:lang w:val="hr-HR"/>
              </w:rPr>
            </w:pPr>
            <w:r w:rsidRPr="00A4466C">
              <w:rPr>
                <w:rFonts w:cstheme="minorHAnsi"/>
                <w:sz w:val="20"/>
                <w:lang w:val="hr-HR"/>
              </w:rPr>
              <w:t>UKUPNO:</w:t>
            </w:r>
          </w:p>
        </w:tc>
        <w:tc>
          <w:tcPr>
            <w:tcW w:w="1560" w:type="dxa"/>
          </w:tcPr>
          <w:p w14:paraId="62B5A8E2" w14:textId="77777777" w:rsidR="0069645F" w:rsidRPr="00A4466C" w:rsidRDefault="0069645F" w:rsidP="00441B18">
            <w:pPr>
              <w:jc w:val="center"/>
              <w:rPr>
                <w:rFonts w:cstheme="minorHAnsi"/>
                <w:sz w:val="20"/>
                <w:lang w:val="hr-HR"/>
              </w:rPr>
            </w:pPr>
            <w:r w:rsidRPr="00A4466C">
              <w:rPr>
                <w:rFonts w:cstheme="minorHAnsi"/>
                <w:sz w:val="20"/>
                <w:lang w:val="hr-HR"/>
              </w:rPr>
              <w:t>2</w:t>
            </w:r>
          </w:p>
        </w:tc>
      </w:tr>
      <w:tr w:rsidR="0069645F" w:rsidRPr="0069645F" w14:paraId="74DAE2AD" w14:textId="77777777" w:rsidTr="00A4466C">
        <w:tc>
          <w:tcPr>
            <w:tcW w:w="8500" w:type="dxa"/>
            <w:gridSpan w:val="2"/>
          </w:tcPr>
          <w:p w14:paraId="61BCBE0C" w14:textId="77777777" w:rsidR="0069645F" w:rsidRPr="00A4466C" w:rsidRDefault="0069645F" w:rsidP="00441B18">
            <w:pPr>
              <w:spacing w:line="276" w:lineRule="auto"/>
              <w:jc w:val="right"/>
              <w:rPr>
                <w:rFonts w:cstheme="minorHAnsi"/>
                <w:sz w:val="20"/>
                <w:lang w:val="hr-HR"/>
              </w:rPr>
            </w:pPr>
            <w:r w:rsidRPr="00A4466C">
              <w:rPr>
                <w:rFonts w:cstheme="minorHAnsi"/>
                <w:sz w:val="20"/>
                <w:lang w:val="hr-HR"/>
              </w:rPr>
              <w:t>BROJ ZAPOSLENIH 01.08.2018.:</w:t>
            </w:r>
          </w:p>
        </w:tc>
        <w:tc>
          <w:tcPr>
            <w:tcW w:w="1560" w:type="dxa"/>
          </w:tcPr>
          <w:p w14:paraId="20D3B531" w14:textId="77777777" w:rsidR="0069645F" w:rsidRPr="00A4466C" w:rsidRDefault="0069645F" w:rsidP="00441B18">
            <w:pPr>
              <w:jc w:val="center"/>
              <w:rPr>
                <w:rFonts w:cstheme="minorHAnsi"/>
                <w:sz w:val="20"/>
                <w:lang w:val="hr-HR"/>
              </w:rPr>
            </w:pPr>
            <w:r w:rsidRPr="00A4466C">
              <w:rPr>
                <w:rFonts w:cstheme="minorHAnsi"/>
                <w:sz w:val="20"/>
                <w:lang w:val="hr-HR"/>
              </w:rPr>
              <w:t>1</w:t>
            </w:r>
          </w:p>
        </w:tc>
      </w:tr>
    </w:tbl>
    <w:p w14:paraId="0C370ACD" w14:textId="77777777" w:rsidR="0069645F" w:rsidRDefault="0069645F" w:rsidP="0069645F">
      <w:pPr>
        <w:jc w:val="both"/>
        <w:rPr>
          <w:lang w:val="hr-HR"/>
        </w:rPr>
      </w:pPr>
    </w:p>
    <w:p w14:paraId="36A60901" w14:textId="77777777" w:rsidR="0069645F" w:rsidRDefault="0069645F" w:rsidP="0069645F">
      <w:pPr>
        <w:jc w:val="both"/>
        <w:rPr>
          <w:lang w:val="hr-HR"/>
        </w:rPr>
      </w:pPr>
    </w:p>
    <w:tbl>
      <w:tblPr>
        <w:tblStyle w:val="Reetkatablice"/>
        <w:tblW w:w="10060"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555"/>
        <w:gridCol w:w="6945"/>
        <w:gridCol w:w="1560"/>
      </w:tblGrid>
      <w:tr w:rsidR="0069645F" w:rsidRPr="00F06F03" w14:paraId="57EAF0BB" w14:textId="77777777" w:rsidTr="00A4466C">
        <w:trPr>
          <w:cnfStyle w:val="100000000000" w:firstRow="1" w:lastRow="0" w:firstColumn="0" w:lastColumn="0" w:oddVBand="0" w:evenVBand="0" w:oddHBand="0" w:evenHBand="0" w:firstRowFirstColumn="0" w:firstRowLastColumn="0" w:lastRowFirstColumn="0" w:lastRowLastColumn="0"/>
        </w:trPr>
        <w:tc>
          <w:tcPr>
            <w:tcW w:w="10060" w:type="dxa"/>
            <w:gridSpan w:val="3"/>
            <w:shd w:val="clear" w:color="auto" w:fill="7030A0"/>
          </w:tcPr>
          <w:p w14:paraId="1AB43D7D" w14:textId="77777777" w:rsidR="0069645F" w:rsidRPr="00F06F03" w:rsidRDefault="0069645F" w:rsidP="00441B18">
            <w:pPr>
              <w:rPr>
                <w:rFonts w:cstheme="minorHAnsi"/>
                <w:color w:val="FFFFFF" w:themeColor="background1"/>
                <w:sz w:val="4"/>
                <w:szCs w:val="4"/>
                <w:lang w:val="hr-HR"/>
              </w:rPr>
            </w:pPr>
          </w:p>
          <w:p w14:paraId="0FA79AE3" w14:textId="77777777" w:rsidR="0069645F" w:rsidRPr="00F06F03" w:rsidRDefault="0069645F" w:rsidP="00441B18">
            <w:pPr>
              <w:rPr>
                <w:rFonts w:cstheme="minorHAnsi"/>
                <w:color w:val="FFFFFF" w:themeColor="background1"/>
                <w:sz w:val="20"/>
                <w:lang w:val="hr-HR"/>
              </w:rPr>
            </w:pPr>
            <w:r w:rsidRPr="00F06F03">
              <w:rPr>
                <w:rFonts w:cstheme="minorHAnsi"/>
                <w:color w:val="FFFFFF" w:themeColor="background1"/>
                <w:sz w:val="20"/>
                <w:lang w:val="hr-HR"/>
              </w:rPr>
              <w:t>Ured ravnatelja</w:t>
            </w:r>
          </w:p>
          <w:p w14:paraId="2BEDABF7" w14:textId="77777777" w:rsidR="0069645F" w:rsidRPr="00F06F03" w:rsidRDefault="0069645F" w:rsidP="00441B18">
            <w:pPr>
              <w:rPr>
                <w:rFonts w:cstheme="minorHAnsi"/>
                <w:color w:val="FFFFFF" w:themeColor="background1"/>
                <w:sz w:val="4"/>
                <w:szCs w:val="4"/>
                <w:lang w:val="hr-HR"/>
              </w:rPr>
            </w:pPr>
          </w:p>
        </w:tc>
      </w:tr>
      <w:tr w:rsidR="0069645F" w:rsidRPr="00A4466C" w14:paraId="66C93376" w14:textId="77777777" w:rsidTr="00A4466C">
        <w:tc>
          <w:tcPr>
            <w:tcW w:w="1555" w:type="dxa"/>
          </w:tcPr>
          <w:p w14:paraId="6B221324" w14:textId="77777777" w:rsidR="0069645F" w:rsidRPr="00A4466C" w:rsidRDefault="0069645F" w:rsidP="00441B18">
            <w:pPr>
              <w:jc w:val="center"/>
              <w:rPr>
                <w:rFonts w:cstheme="minorHAnsi"/>
                <w:sz w:val="20"/>
                <w:lang w:val="hr-HR"/>
              </w:rPr>
            </w:pPr>
            <w:r w:rsidRPr="00A4466C">
              <w:rPr>
                <w:rFonts w:cstheme="minorHAnsi"/>
                <w:sz w:val="20"/>
                <w:lang w:val="hr-HR"/>
              </w:rPr>
              <w:t>FUNKCIJA</w:t>
            </w:r>
          </w:p>
        </w:tc>
        <w:tc>
          <w:tcPr>
            <w:tcW w:w="6945" w:type="dxa"/>
          </w:tcPr>
          <w:p w14:paraId="15454AC9" w14:textId="77777777" w:rsidR="0069645F" w:rsidRPr="00A4466C" w:rsidRDefault="0069645F" w:rsidP="00441B18">
            <w:pPr>
              <w:jc w:val="center"/>
              <w:rPr>
                <w:rFonts w:cstheme="minorHAnsi"/>
                <w:sz w:val="20"/>
                <w:lang w:val="hr-HR"/>
              </w:rPr>
            </w:pPr>
            <w:r w:rsidRPr="00A4466C">
              <w:rPr>
                <w:rFonts w:cstheme="minorHAnsi"/>
                <w:sz w:val="20"/>
                <w:lang w:val="hr-HR"/>
              </w:rPr>
              <w:t>PODRUČJE RADA</w:t>
            </w:r>
          </w:p>
        </w:tc>
        <w:tc>
          <w:tcPr>
            <w:tcW w:w="1560" w:type="dxa"/>
          </w:tcPr>
          <w:p w14:paraId="1E52BA7E" w14:textId="77777777" w:rsidR="0069645F" w:rsidRPr="00A4466C" w:rsidRDefault="0069645F" w:rsidP="00441B18">
            <w:pPr>
              <w:jc w:val="center"/>
              <w:rPr>
                <w:rFonts w:cstheme="minorHAnsi"/>
                <w:sz w:val="20"/>
                <w:lang w:val="hr-HR"/>
              </w:rPr>
            </w:pPr>
            <w:r w:rsidRPr="00A4466C">
              <w:rPr>
                <w:rFonts w:cstheme="minorHAnsi"/>
                <w:sz w:val="20"/>
                <w:lang w:val="hr-HR"/>
              </w:rPr>
              <w:t>BROJ IZVRŠITELJA</w:t>
            </w:r>
          </w:p>
        </w:tc>
      </w:tr>
      <w:tr w:rsidR="0069645F" w:rsidRPr="00A4466C" w14:paraId="016DB4ED" w14:textId="77777777" w:rsidTr="00A4466C">
        <w:tc>
          <w:tcPr>
            <w:tcW w:w="1555" w:type="dxa"/>
          </w:tcPr>
          <w:p w14:paraId="4FC81ED7" w14:textId="77777777" w:rsidR="0069645F" w:rsidRPr="00A4466C" w:rsidRDefault="0069645F" w:rsidP="00441B18">
            <w:pPr>
              <w:rPr>
                <w:rFonts w:cstheme="minorHAnsi"/>
                <w:sz w:val="20"/>
                <w:lang w:val="hr-HR"/>
              </w:rPr>
            </w:pPr>
            <w:r w:rsidRPr="00A4466C">
              <w:rPr>
                <w:rFonts w:cstheme="minorHAnsi"/>
                <w:sz w:val="20"/>
                <w:lang w:val="hr-HR"/>
              </w:rPr>
              <w:t>RAVNATELJ</w:t>
            </w:r>
          </w:p>
        </w:tc>
        <w:tc>
          <w:tcPr>
            <w:tcW w:w="6945" w:type="dxa"/>
          </w:tcPr>
          <w:p w14:paraId="4B540A4D"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organizira i vodi poslovanje Ustanove,</w:t>
            </w:r>
          </w:p>
          <w:p w14:paraId="721C10E6"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organizira i vodi stručni rad Ustanove,</w:t>
            </w:r>
          </w:p>
          <w:p w14:paraId="39C13B18"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zastupa i predstavlja Ustanovu,</w:t>
            </w:r>
          </w:p>
          <w:p w14:paraId="4504E528"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poduzima sve pravne radnje u ime i za račun Ustanove, u granicama svojih ovlasti,</w:t>
            </w:r>
          </w:p>
          <w:p w14:paraId="67D7F669"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zastupa Ustanovu u svim postupcima pred sudovima, upravnim i drugim državnim tijelima, tijelima jedinica lokalne i područne (regionalne) samouprave, te pravnim osobama s javnim ovlastima,</w:t>
            </w:r>
          </w:p>
          <w:p w14:paraId="631513E7"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daje pisanu punomoć drugoj osobi za zastupanje Ustanove u pravnom prometu,</w:t>
            </w:r>
          </w:p>
          <w:p w14:paraId="3AA96520"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odgovoran je za zakonitost rada i poslovanja Ustanove,</w:t>
            </w:r>
          </w:p>
          <w:p w14:paraId="0F995F29"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predlaže godišnji program rada Ustanove, financijski plan i godišnji obračun,</w:t>
            </w:r>
          </w:p>
          <w:p w14:paraId="09E455E7"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skrbi o izvršenju financijskog plana,</w:t>
            </w:r>
          </w:p>
          <w:p w14:paraId="17C046A1"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predlaže donošenje općih akata koje donosi Upravno vijeće, te donosi opće akte utvrđene ovim Statutom,</w:t>
            </w:r>
          </w:p>
          <w:p w14:paraId="46623B72"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skrbi o provedbi općih akata Ustanove i donosi upute u svezi s tim,</w:t>
            </w:r>
          </w:p>
          <w:p w14:paraId="418F5DA7"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predlaže raspodjelu sredstava, dinamiku njihova korištenja i raspodjelu dobiti,</w:t>
            </w:r>
          </w:p>
          <w:p w14:paraId="3408B652"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podnosi Upravnom vijeću Izvješće o ostvarivanju godišnjeg programa i godišnjeg financijskog plana,</w:t>
            </w:r>
          </w:p>
          <w:p w14:paraId="4D473BC8"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lastRenderedPageBreak/>
              <w:t>podnosi Upravnom vijeću prijedloge i mišljenja o pojedinim pitanjima rada i poslovanja,</w:t>
            </w:r>
          </w:p>
          <w:p w14:paraId="40CD593F"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odlučuje o pojedinačnim pravima radnika sukladno zakonu, drugim propisima i općim aktima Ustanove,</w:t>
            </w:r>
          </w:p>
          <w:p w14:paraId="20E5ADD1"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sklapa ugovore o radu,</w:t>
            </w:r>
          </w:p>
          <w:p w14:paraId="2649DBEE"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određuje osobe ovlaštene za potpisivanje financijske i druge dokumentacije,</w:t>
            </w:r>
          </w:p>
          <w:p w14:paraId="7A870B5B"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obavlja i druge poslove utvrđene zakonom, ovim Statutom i drugim općim aktima Ustanove</w:t>
            </w:r>
          </w:p>
        </w:tc>
        <w:tc>
          <w:tcPr>
            <w:tcW w:w="1560" w:type="dxa"/>
          </w:tcPr>
          <w:p w14:paraId="29CB905B" w14:textId="77777777" w:rsidR="0069645F" w:rsidRPr="00A4466C" w:rsidRDefault="0069645F" w:rsidP="00441B18">
            <w:pPr>
              <w:jc w:val="center"/>
              <w:rPr>
                <w:rFonts w:cstheme="minorHAnsi"/>
                <w:sz w:val="20"/>
                <w:lang w:val="hr-HR"/>
              </w:rPr>
            </w:pPr>
            <w:r w:rsidRPr="00A4466C">
              <w:rPr>
                <w:rFonts w:cstheme="minorHAnsi"/>
                <w:sz w:val="20"/>
                <w:lang w:val="hr-HR"/>
              </w:rPr>
              <w:lastRenderedPageBreak/>
              <w:t>1</w:t>
            </w:r>
          </w:p>
        </w:tc>
      </w:tr>
      <w:tr w:rsidR="0069645F" w:rsidRPr="00A4466C" w14:paraId="0A192493" w14:textId="77777777" w:rsidTr="00A4466C">
        <w:tc>
          <w:tcPr>
            <w:tcW w:w="1555" w:type="dxa"/>
          </w:tcPr>
          <w:p w14:paraId="68C28E9C" w14:textId="77777777" w:rsidR="0069645F" w:rsidRPr="00A4466C" w:rsidRDefault="0069645F" w:rsidP="00441B18">
            <w:pPr>
              <w:rPr>
                <w:rFonts w:cstheme="minorHAnsi"/>
                <w:sz w:val="20"/>
                <w:lang w:val="hr-HR"/>
              </w:rPr>
            </w:pPr>
            <w:r w:rsidRPr="00A4466C">
              <w:rPr>
                <w:rFonts w:cstheme="minorHAnsi"/>
                <w:sz w:val="20"/>
                <w:lang w:val="hr-HR"/>
              </w:rPr>
              <w:t>ZAMJENIK RAVNATELJA</w:t>
            </w:r>
          </w:p>
        </w:tc>
        <w:tc>
          <w:tcPr>
            <w:tcW w:w="6945" w:type="dxa"/>
          </w:tcPr>
          <w:p w14:paraId="0AE5DE74"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Zamjenjuje ravnatelja u slučaju njegove odsutnosti ili spriječenosti u radu</w:t>
            </w:r>
          </w:p>
          <w:p w14:paraId="2F93B6AC"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Pomaže ravnatelju u obavljanju svih poslova</w:t>
            </w:r>
          </w:p>
          <w:p w14:paraId="50D3B69B"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Rukovodi i planira cjelokupnim poslovima u duhu povjerenih obaveza od strane ravnatelja</w:t>
            </w:r>
          </w:p>
          <w:p w14:paraId="65113525"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Koordinira proces pripreme i provedbe projekata za EU fondove</w:t>
            </w:r>
          </w:p>
          <w:p w14:paraId="6030A84D"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Koordinira proces strateškog planiranja na svim razinama</w:t>
            </w:r>
          </w:p>
          <w:p w14:paraId="45B58656"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Prati provedbu regionalnih strateških dokumenata</w:t>
            </w:r>
          </w:p>
          <w:p w14:paraId="5FEF6E74"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Koordinira poslove vezane uz središnju elektroničku bazu razvojnih projekata</w:t>
            </w:r>
          </w:p>
          <w:p w14:paraId="7F6D307A"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bCs/>
                <w:color w:val="auto"/>
                <w:sz w:val="20"/>
                <w:szCs w:val="20"/>
              </w:rPr>
              <w:t>Koordinira aktivnosti jedinica lokalne samouprave vezanih za regionalni razvoj,</w:t>
            </w:r>
          </w:p>
          <w:p w14:paraId="1AE9BE72"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bCs/>
                <w:color w:val="auto"/>
                <w:sz w:val="20"/>
                <w:szCs w:val="20"/>
              </w:rPr>
              <w:t>Sudjeluje u aktivnostima vezanim uz razvoj potpomognutih područja,</w:t>
            </w:r>
          </w:p>
          <w:p w14:paraId="143BD44A" w14:textId="77777777" w:rsidR="0069645F" w:rsidRPr="00A4466C" w:rsidRDefault="0069645F" w:rsidP="0069645F">
            <w:pPr>
              <w:pStyle w:val="Default"/>
              <w:numPr>
                <w:ilvl w:val="0"/>
                <w:numId w:val="44"/>
              </w:numPr>
              <w:spacing w:after="28"/>
              <w:ind w:right="0"/>
              <w:rPr>
                <w:rFonts w:asciiTheme="minorHAnsi" w:hAnsiTheme="minorHAnsi" w:cstheme="minorHAnsi"/>
                <w:bCs/>
                <w:color w:val="auto"/>
                <w:sz w:val="20"/>
                <w:szCs w:val="20"/>
              </w:rPr>
            </w:pPr>
            <w:r w:rsidRPr="00A4466C">
              <w:rPr>
                <w:rFonts w:asciiTheme="minorHAnsi" w:hAnsiTheme="minorHAnsi" w:cstheme="minorHAnsi"/>
                <w:bCs/>
                <w:color w:val="auto"/>
                <w:sz w:val="20"/>
                <w:szCs w:val="20"/>
              </w:rPr>
              <w:t xml:space="preserve">Surađuje u izradi gospodarskih projekata i studija, </w:t>
            </w:r>
          </w:p>
          <w:p w14:paraId="564BC930" w14:textId="77777777" w:rsidR="0069645F" w:rsidRPr="00A4466C" w:rsidRDefault="0069645F" w:rsidP="0069645F">
            <w:pPr>
              <w:pStyle w:val="Default"/>
              <w:numPr>
                <w:ilvl w:val="0"/>
                <w:numId w:val="44"/>
              </w:numPr>
              <w:spacing w:after="28"/>
              <w:ind w:right="0"/>
              <w:rPr>
                <w:rFonts w:asciiTheme="minorHAnsi" w:hAnsiTheme="minorHAnsi" w:cstheme="minorHAnsi"/>
                <w:bCs/>
                <w:color w:val="auto"/>
                <w:sz w:val="20"/>
                <w:szCs w:val="20"/>
              </w:rPr>
            </w:pPr>
            <w:r w:rsidRPr="00A4466C">
              <w:rPr>
                <w:rFonts w:asciiTheme="minorHAnsi" w:hAnsiTheme="minorHAnsi" w:cstheme="minorHAnsi"/>
                <w:bCs/>
                <w:color w:val="auto"/>
                <w:sz w:val="20"/>
                <w:szCs w:val="20"/>
              </w:rPr>
              <w:t>Surađuje s drugim regionalnim i međunarodnim  koordinatorima radi stvaranja i provedbe zajedničkih razvojnih projekata,</w:t>
            </w:r>
          </w:p>
          <w:p w14:paraId="34721A05" w14:textId="77777777" w:rsidR="0069645F" w:rsidRPr="00A4466C" w:rsidRDefault="0069645F" w:rsidP="0069645F">
            <w:pPr>
              <w:pStyle w:val="Default"/>
              <w:numPr>
                <w:ilvl w:val="0"/>
                <w:numId w:val="44"/>
              </w:numPr>
              <w:spacing w:after="28"/>
              <w:ind w:right="0"/>
              <w:rPr>
                <w:rFonts w:asciiTheme="minorHAnsi" w:hAnsiTheme="minorHAnsi" w:cstheme="minorHAnsi"/>
                <w:bCs/>
                <w:color w:val="auto"/>
                <w:sz w:val="20"/>
                <w:szCs w:val="20"/>
              </w:rPr>
            </w:pPr>
            <w:r w:rsidRPr="00A4466C">
              <w:rPr>
                <w:rFonts w:asciiTheme="minorHAnsi" w:hAnsiTheme="minorHAnsi" w:cstheme="minorHAnsi"/>
                <w:bCs/>
                <w:color w:val="auto"/>
                <w:sz w:val="20"/>
                <w:szCs w:val="20"/>
              </w:rPr>
              <w:t>Potiče zajedničke razvojne projekte s drugim jedinicama lokalne i područne (regionalne) samouprave, te kroz međunarodnu i prekograničnu suradnju</w:t>
            </w:r>
          </w:p>
          <w:p w14:paraId="185CF4A8"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organizira i provodi edukativne radionice i konzultacije za potrebe jačanja ljudskih potencijala u tijelima Krapinsko-zagorske županije i jedinicama lokalne samouprave na području Županije</w:t>
            </w:r>
          </w:p>
          <w:p w14:paraId="41228568"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Brine o provedbi i izvršenju planova ravnatelja</w:t>
            </w:r>
          </w:p>
          <w:p w14:paraId="6464BF58"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Odgovoran je za pravovremeno izvještavanje ravnatelja o svim bitnim pitanjima u procesu realizacije svakodnevnih zadataka</w:t>
            </w:r>
          </w:p>
        </w:tc>
        <w:tc>
          <w:tcPr>
            <w:tcW w:w="1560" w:type="dxa"/>
          </w:tcPr>
          <w:p w14:paraId="080D87A3" w14:textId="77777777" w:rsidR="0069645F" w:rsidRPr="00A4466C" w:rsidRDefault="0069645F" w:rsidP="00441B18">
            <w:pPr>
              <w:jc w:val="center"/>
              <w:rPr>
                <w:rFonts w:cstheme="minorHAnsi"/>
                <w:sz w:val="20"/>
                <w:lang w:val="hr-HR"/>
              </w:rPr>
            </w:pPr>
          </w:p>
        </w:tc>
      </w:tr>
      <w:tr w:rsidR="0069645F" w:rsidRPr="00A4466C" w14:paraId="76CE0A1D" w14:textId="77777777" w:rsidTr="00A4466C">
        <w:tc>
          <w:tcPr>
            <w:tcW w:w="1555" w:type="dxa"/>
          </w:tcPr>
          <w:p w14:paraId="019CE343" w14:textId="77777777" w:rsidR="0069645F" w:rsidRPr="00A4466C" w:rsidRDefault="0069645F" w:rsidP="00441B18">
            <w:pPr>
              <w:rPr>
                <w:rFonts w:cstheme="minorHAnsi"/>
                <w:sz w:val="20"/>
                <w:lang w:val="hr-HR"/>
              </w:rPr>
            </w:pPr>
            <w:r w:rsidRPr="00A4466C">
              <w:rPr>
                <w:rFonts w:cstheme="minorHAnsi"/>
                <w:sz w:val="20"/>
                <w:lang w:val="hr-HR"/>
              </w:rPr>
              <w:t>TAJNIK</w:t>
            </w:r>
          </w:p>
        </w:tc>
        <w:tc>
          <w:tcPr>
            <w:tcW w:w="6945" w:type="dxa"/>
          </w:tcPr>
          <w:p w14:paraId="7AC73C3B"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Efikasno vođenje ureda i administrativne strane cjelokupnog rada Agencije</w:t>
            </w:r>
          </w:p>
          <w:p w14:paraId="485E9ACC"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 xml:space="preserve">Vođenje dijela računovodstvenih aktivnosti Agencije </w:t>
            </w:r>
          </w:p>
          <w:p w14:paraId="706550C2"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Podrška djelatnicima Agencije u svakodnevnom radu u pripremi i provedbi projekata u pružanju administrativne logistike</w:t>
            </w:r>
          </w:p>
          <w:p w14:paraId="79D81BB5"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Pisarnica i pismohrana</w:t>
            </w:r>
          </w:p>
          <w:p w14:paraId="72ABEB0F"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 xml:space="preserve">Nabava uredskog materijala i drugog materijala potrebnog za rad svih ureda </w:t>
            </w:r>
          </w:p>
          <w:p w14:paraId="4865857A"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 xml:space="preserve">Vođenje evidencije radnog vremena i ostali opći poslovi </w:t>
            </w:r>
          </w:p>
          <w:p w14:paraId="79BE69DD"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Drugi administrativni poslovi po nalogu ravnatelja, zamjenika ili voditelja odjela</w:t>
            </w:r>
          </w:p>
          <w:p w14:paraId="18F04D9B"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lastRenderedPageBreak/>
              <w:t xml:space="preserve">Vođenje radnih sastanaka i evidencije odlaska djelatnika na sastanke izvan Agencije </w:t>
            </w:r>
          </w:p>
          <w:p w14:paraId="55DDF2C6"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Kontrola nad korištenjem službenih vozila</w:t>
            </w:r>
          </w:p>
          <w:p w14:paraId="3EB76A00"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Slanje i pisanje službene pošte</w:t>
            </w:r>
          </w:p>
          <w:p w14:paraId="1D6A5433"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 xml:space="preserve">Pripremanje protokolarnih događaja </w:t>
            </w:r>
          </w:p>
          <w:p w14:paraId="132CE5F9" w14:textId="77777777" w:rsidR="0069645F" w:rsidRPr="00A4466C" w:rsidRDefault="0069645F" w:rsidP="0069645F">
            <w:pPr>
              <w:pStyle w:val="Default"/>
              <w:numPr>
                <w:ilvl w:val="0"/>
                <w:numId w:val="44"/>
              </w:numPr>
              <w:spacing w:after="28"/>
              <w:ind w:right="0"/>
              <w:rPr>
                <w:rFonts w:asciiTheme="minorHAnsi" w:hAnsiTheme="minorHAnsi" w:cstheme="minorHAnsi"/>
                <w:color w:val="auto"/>
                <w:sz w:val="20"/>
                <w:szCs w:val="20"/>
              </w:rPr>
            </w:pPr>
            <w:r w:rsidRPr="00A4466C">
              <w:rPr>
                <w:rFonts w:asciiTheme="minorHAnsi" w:hAnsiTheme="minorHAnsi" w:cstheme="minorHAnsi"/>
                <w:color w:val="auto"/>
                <w:sz w:val="20"/>
                <w:szCs w:val="20"/>
              </w:rPr>
              <w:t>Briga o održavanju mrežne stranice Agencije i drugih oblika komunikacije s javnosti u dijelu koji se odnosi na informiranje o projektima u provedbi.</w:t>
            </w:r>
          </w:p>
        </w:tc>
        <w:tc>
          <w:tcPr>
            <w:tcW w:w="1560" w:type="dxa"/>
          </w:tcPr>
          <w:p w14:paraId="3C7F32D6" w14:textId="77777777" w:rsidR="0069645F" w:rsidRPr="00A4466C" w:rsidRDefault="0069645F" w:rsidP="00441B18">
            <w:pPr>
              <w:jc w:val="center"/>
              <w:rPr>
                <w:rFonts w:cstheme="minorHAnsi"/>
                <w:sz w:val="20"/>
                <w:lang w:val="hr-HR"/>
              </w:rPr>
            </w:pPr>
            <w:r w:rsidRPr="00A4466C">
              <w:rPr>
                <w:rFonts w:cstheme="minorHAnsi"/>
                <w:sz w:val="20"/>
                <w:lang w:val="hr-HR"/>
              </w:rPr>
              <w:lastRenderedPageBreak/>
              <w:t>1</w:t>
            </w:r>
          </w:p>
        </w:tc>
      </w:tr>
      <w:tr w:rsidR="0069645F" w:rsidRPr="00A4466C" w14:paraId="7646005B" w14:textId="77777777" w:rsidTr="00A4466C">
        <w:tc>
          <w:tcPr>
            <w:tcW w:w="8500" w:type="dxa"/>
            <w:gridSpan w:val="2"/>
          </w:tcPr>
          <w:p w14:paraId="5966FA96" w14:textId="77777777" w:rsidR="0069645F" w:rsidRPr="00A4466C" w:rsidRDefault="0069645F" w:rsidP="00441B18">
            <w:pPr>
              <w:spacing w:line="276" w:lineRule="auto"/>
              <w:jc w:val="right"/>
              <w:rPr>
                <w:rFonts w:cstheme="minorHAnsi"/>
                <w:sz w:val="20"/>
                <w:lang w:val="hr-HR"/>
              </w:rPr>
            </w:pPr>
            <w:r w:rsidRPr="00A4466C">
              <w:rPr>
                <w:rFonts w:cstheme="minorHAnsi"/>
                <w:sz w:val="20"/>
                <w:lang w:val="hr-HR"/>
              </w:rPr>
              <w:t>UKUPNO:</w:t>
            </w:r>
          </w:p>
        </w:tc>
        <w:tc>
          <w:tcPr>
            <w:tcW w:w="1560" w:type="dxa"/>
          </w:tcPr>
          <w:p w14:paraId="5EA836AA" w14:textId="77777777" w:rsidR="0069645F" w:rsidRPr="00A4466C" w:rsidRDefault="0069645F" w:rsidP="00441B18">
            <w:pPr>
              <w:jc w:val="center"/>
              <w:rPr>
                <w:rFonts w:cstheme="minorHAnsi"/>
                <w:sz w:val="20"/>
                <w:lang w:val="hr-HR"/>
              </w:rPr>
            </w:pPr>
            <w:r w:rsidRPr="00A4466C">
              <w:rPr>
                <w:rFonts w:cstheme="minorHAnsi"/>
                <w:sz w:val="20"/>
                <w:lang w:val="hr-HR"/>
              </w:rPr>
              <w:t>3</w:t>
            </w:r>
          </w:p>
        </w:tc>
      </w:tr>
      <w:tr w:rsidR="0069645F" w:rsidRPr="00A4466C" w14:paraId="2122137B" w14:textId="77777777" w:rsidTr="00A4466C">
        <w:tc>
          <w:tcPr>
            <w:tcW w:w="8500" w:type="dxa"/>
            <w:gridSpan w:val="2"/>
          </w:tcPr>
          <w:p w14:paraId="768892C6" w14:textId="77777777" w:rsidR="0069645F" w:rsidRPr="00A4466C" w:rsidRDefault="0069645F" w:rsidP="00441B18">
            <w:pPr>
              <w:spacing w:line="276" w:lineRule="auto"/>
              <w:jc w:val="right"/>
              <w:rPr>
                <w:rFonts w:cstheme="minorHAnsi"/>
                <w:sz w:val="20"/>
                <w:lang w:val="hr-HR"/>
              </w:rPr>
            </w:pPr>
            <w:r w:rsidRPr="00A4466C">
              <w:rPr>
                <w:rFonts w:cstheme="minorHAnsi"/>
                <w:sz w:val="20"/>
                <w:lang w:val="hr-HR"/>
              </w:rPr>
              <w:t>BROJ ZAPOSLENIH 01.08.2018.:</w:t>
            </w:r>
          </w:p>
        </w:tc>
        <w:tc>
          <w:tcPr>
            <w:tcW w:w="1560" w:type="dxa"/>
          </w:tcPr>
          <w:p w14:paraId="7073AF89" w14:textId="77777777" w:rsidR="0069645F" w:rsidRPr="00A4466C" w:rsidRDefault="0069645F" w:rsidP="00441B18">
            <w:pPr>
              <w:jc w:val="center"/>
              <w:rPr>
                <w:rFonts w:cstheme="minorHAnsi"/>
                <w:sz w:val="20"/>
                <w:lang w:val="hr-HR"/>
              </w:rPr>
            </w:pPr>
            <w:r w:rsidRPr="00A4466C">
              <w:rPr>
                <w:rFonts w:cstheme="minorHAnsi"/>
                <w:sz w:val="20"/>
                <w:lang w:val="hr-HR"/>
              </w:rPr>
              <w:t>3</w:t>
            </w:r>
          </w:p>
        </w:tc>
      </w:tr>
    </w:tbl>
    <w:p w14:paraId="33522123" w14:textId="77777777" w:rsidR="0069645F" w:rsidRPr="001B70A9" w:rsidRDefault="0069645F" w:rsidP="0069645F">
      <w:pPr>
        <w:jc w:val="both"/>
        <w:rPr>
          <w:lang w:val="hr-HR"/>
        </w:rPr>
      </w:pPr>
    </w:p>
    <w:p w14:paraId="70CE122E" w14:textId="0DE546FF" w:rsidR="0069645F" w:rsidRPr="001B70A9" w:rsidRDefault="0069645F" w:rsidP="0069645F">
      <w:pPr>
        <w:jc w:val="both"/>
        <w:rPr>
          <w:lang w:val="hr-HR"/>
        </w:rPr>
      </w:pPr>
      <w:r w:rsidRPr="001B70A9">
        <w:rPr>
          <w:lang w:val="hr-HR"/>
        </w:rPr>
        <w:t>Iz predočenih podataka je vidljivo da je trenutni broj zaposlenih manji od sistematizacijom predviđenog broja</w:t>
      </w:r>
      <w:r>
        <w:rPr>
          <w:lang w:val="hr-HR"/>
        </w:rPr>
        <w:t xml:space="preserve"> što dovodi do zaključka da u</w:t>
      </w:r>
      <w:r w:rsidRPr="001B70A9">
        <w:rPr>
          <w:lang w:val="hr-HR"/>
        </w:rPr>
        <w:t xml:space="preserve">pravljanje kadrovima </w:t>
      </w:r>
      <w:r>
        <w:rPr>
          <w:lang w:val="hr-HR"/>
        </w:rPr>
        <w:t xml:space="preserve">u najvećoj mjeri ovisi </w:t>
      </w:r>
      <w:r w:rsidRPr="001B70A9">
        <w:rPr>
          <w:lang w:val="hr-HR"/>
        </w:rPr>
        <w:t xml:space="preserve">o dinamici provedbe projekata financiranih EU sredstvima, kao i zakonskim odrednicama koje će propisati kriterije koje Agencija kao regionalni koordinator mora zadovoljiti. Planirani projekti predviđaju novo zapošljavanje te su radna mjesta predviđena sistematizacijom radnih mjesta. Planirano je i danje korištenje mjere Hrvatskog zavoda za zapošljavanje za </w:t>
      </w:r>
      <w:r w:rsidRPr="001B70A9">
        <w:rPr>
          <w:i/>
          <w:lang w:val="hr-HR"/>
        </w:rPr>
        <w:t>„Stručno osposobljavanje bez zasnivanja radnog odnosa“</w:t>
      </w:r>
      <w:r w:rsidRPr="001B70A9">
        <w:rPr>
          <w:lang w:val="hr-HR"/>
        </w:rPr>
        <w:t>, a ovisno o trenutnim potrebama koje će proizlaziti iz godišnjih planova rada.</w:t>
      </w:r>
      <w:r w:rsidR="00124965">
        <w:rPr>
          <w:lang w:val="hr-HR"/>
        </w:rPr>
        <w:t xml:space="preserve"> Svake se godine, ovisno o planu rada izrađuje i plan zapošljavanja.</w:t>
      </w:r>
    </w:p>
    <w:p w14:paraId="2C9C6014" w14:textId="5E816803" w:rsidR="0069645F" w:rsidRPr="001B70A9" w:rsidRDefault="0069645F" w:rsidP="0069645F">
      <w:pPr>
        <w:jc w:val="both"/>
        <w:rPr>
          <w:lang w:val="hr-HR"/>
        </w:rPr>
      </w:pPr>
      <w:r w:rsidRPr="001B70A9">
        <w:rPr>
          <w:lang w:val="hr-HR"/>
        </w:rPr>
        <w:t>U 201</w:t>
      </w:r>
      <w:r>
        <w:rPr>
          <w:lang w:val="hr-HR"/>
        </w:rPr>
        <w:t>9</w:t>
      </w:r>
      <w:r w:rsidRPr="001B70A9">
        <w:rPr>
          <w:lang w:val="hr-HR"/>
        </w:rPr>
        <w:t xml:space="preserve">.godini planira se uvesti sustav upravljanja učinkom koji će obuhvaćati analizu trenutnog stanja, postavljanje ciljeva i davanje povratne informacije zaposleniku, procjenu radnog učinka na godišnjoj bazi te analizu </w:t>
      </w:r>
      <w:r w:rsidR="00274C7C">
        <w:rPr>
          <w:lang w:val="hr-HR"/>
        </w:rPr>
        <w:t>radnog učink</w:t>
      </w:r>
      <w:bookmarkStart w:id="31" w:name="_GoBack"/>
      <w:bookmarkEnd w:id="31"/>
      <w:r w:rsidRPr="001B70A9">
        <w:rPr>
          <w:lang w:val="hr-HR"/>
        </w:rPr>
        <w:t>a.</w:t>
      </w:r>
    </w:p>
    <w:p w14:paraId="061EB25D" w14:textId="51A6EC2E" w:rsidR="0069645F" w:rsidRPr="001B70A9" w:rsidRDefault="0069645F" w:rsidP="0069645F">
      <w:pPr>
        <w:jc w:val="both"/>
        <w:rPr>
          <w:lang w:val="hr-HR"/>
        </w:rPr>
      </w:pPr>
      <w:r w:rsidRPr="001B70A9">
        <w:rPr>
          <w:lang w:val="hr-HR"/>
        </w:rPr>
        <w:t>Zaposlenici Agencije imaju mogućnost redovitog i kontinuiranog stručnog usavršavanja u svom području stručnosti kroz omogućavanje pohađanja stručnih radionica i seminara, a kako bi bili u korak sa dinamičnim promjenama radne okoline. Stručno usavršavanje planira se na razini odjela te je sadržano u godišnjim planovima rada</w:t>
      </w:r>
      <w:r w:rsidR="00124965">
        <w:rPr>
          <w:lang w:val="hr-HR"/>
        </w:rPr>
        <w:t>, kao i u zasebnom dokumentu Plan edukacija za tekuću godinu</w:t>
      </w:r>
      <w:r w:rsidRPr="001B70A9">
        <w:rPr>
          <w:lang w:val="hr-HR"/>
        </w:rPr>
        <w:t>. Na razini Agencije na godišnjoj razini se planiraju radionice iz područja djelovanja cijele Agencije, a koje uključuju danji razvoj ostalih vještina djelatnika (npr. komunikacijske vještine, prezentacijske vještine), a koje su neophodne za izvršavanje aktivnosti iz područja djelovanja Agencije.</w:t>
      </w:r>
    </w:p>
    <w:p w14:paraId="3262C7CD" w14:textId="77777777" w:rsidR="00BA6472" w:rsidRPr="005D2089" w:rsidRDefault="00BA6472" w:rsidP="005D2089">
      <w:pPr>
        <w:rPr>
          <w:lang w:val="hr-HR"/>
        </w:rPr>
      </w:pPr>
    </w:p>
    <w:p w14:paraId="4A5EA05A" w14:textId="1537EBC2" w:rsidR="00D476F7" w:rsidRPr="00FB03D7" w:rsidRDefault="002C43DB" w:rsidP="00D476F7">
      <w:pPr>
        <w:pStyle w:val="Naslov1"/>
        <w:rPr>
          <w:lang w:val="hr-HR"/>
        </w:rPr>
      </w:pPr>
      <w:bookmarkStart w:id="32" w:name="_Toc528667516"/>
      <w:r>
        <w:rPr>
          <w:lang w:val="hr-HR"/>
        </w:rPr>
        <w:lastRenderedPageBreak/>
        <w:t>DRUŠTVENO ODGOVORNO POSLOVANJE</w:t>
      </w:r>
      <w:bookmarkEnd w:id="32"/>
    </w:p>
    <w:p w14:paraId="2B3A7C3B" w14:textId="77777777" w:rsidR="00D476F7" w:rsidRPr="00FB03D7" w:rsidRDefault="00D476F7" w:rsidP="00D476F7">
      <w:pPr>
        <w:rPr>
          <w:lang w:val="hr-HR"/>
        </w:rPr>
      </w:pPr>
    </w:p>
    <w:p w14:paraId="6ED99D1C" w14:textId="77777777" w:rsidR="002C43DB" w:rsidRPr="001B70A9" w:rsidRDefault="002C43DB" w:rsidP="002C43DB">
      <w:pPr>
        <w:jc w:val="both"/>
        <w:rPr>
          <w:lang w:val="hr-HR"/>
        </w:rPr>
      </w:pPr>
      <w:bookmarkStart w:id="33" w:name="_Hlk527628721"/>
      <w:r w:rsidRPr="001B70A9">
        <w:rPr>
          <w:lang w:val="hr-HR"/>
        </w:rPr>
        <w:t xml:space="preserve">Društveno odgovorno poslovanje, prema definiciji International Business </w:t>
      </w:r>
      <w:proofErr w:type="spellStart"/>
      <w:r w:rsidRPr="001B70A9">
        <w:rPr>
          <w:lang w:val="hr-HR"/>
        </w:rPr>
        <w:t>Leaders</w:t>
      </w:r>
      <w:proofErr w:type="spellEnd"/>
      <w:r w:rsidRPr="001B70A9">
        <w:rPr>
          <w:lang w:val="hr-HR"/>
        </w:rPr>
        <w:t xml:space="preserve"> Forum (IBLF), znači promicanje odgovorne poslovne prakse koja olakšava ostvarenje društvenog, gospodarskog, ekološki održivog razvoja </w:t>
      </w:r>
      <w:proofErr w:type="spellStart"/>
      <w:r w:rsidRPr="001B70A9">
        <w:rPr>
          <w:lang w:val="hr-HR"/>
        </w:rPr>
        <w:t>maksimizirajući</w:t>
      </w:r>
      <w:proofErr w:type="spellEnd"/>
      <w:r w:rsidRPr="001B70A9">
        <w:rPr>
          <w:lang w:val="hr-HR"/>
        </w:rPr>
        <w:t xml:space="preserve"> pozitivan utjecaj gospodarstva na društvo, uz svođenje negativnih učinaka na minimum.</w:t>
      </w:r>
    </w:p>
    <w:p w14:paraId="2D6D23FF" w14:textId="77777777" w:rsidR="002C43DB" w:rsidRPr="001B70A9" w:rsidRDefault="002C43DB" w:rsidP="002C43DB">
      <w:pPr>
        <w:jc w:val="both"/>
        <w:rPr>
          <w:lang w:val="hr-HR"/>
        </w:rPr>
      </w:pPr>
      <w:r w:rsidRPr="001B70A9">
        <w:rPr>
          <w:lang w:val="hr-HR"/>
        </w:rPr>
        <w:t xml:space="preserve">Zagorska razvojna agencija </w:t>
      </w:r>
      <w:r>
        <w:rPr>
          <w:lang w:val="hr-HR"/>
        </w:rPr>
        <w:t>se</w:t>
      </w:r>
      <w:r w:rsidRPr="001B70A9">
        <w:rPr>
          <w:lang w:val="hr-HR"/>
        </w:rPr>
        <w:t xml:space="preserve"> u svom poslovanju okreće provedbi poslovnih procesa koji imaju pozitivan utjecaj na razvoj zajednice i okoliš. Da bi Agencija i u ovom području bila uspješna, u narednom će se periodu ovom segmentu posvetiti posebna pažnja kroz sljedeće dionike:</w:t>
      </w:r>
    </w:p>
    <w:p w14:paraId="4F0ACBF9" w14:textId="77777777" w:rsidR="002C43DB" w:rsidRPr="002C43DB" w:rsidRDefault="002C43DB" w:rsidP="002C43DB">
      <w:pPr>
        <w:pStyle w:val="Odlomakpopisa"/>
        <w:numPr>
          <w:ilvl w:val="0"/>
          <w:numId w:val="45"/>
        </w:numPr>
        <w:jc w:val="both"/>
        <w:rPr>
          <w:sz w:val="24"/>
          <w:szCs w:val="24"/>
          <w:lang w:val="hr-HR"/>
        </w:rPr>
      </w:pPr>
      <w:r w:rsidRPr="002C43DB">
        <w:rPr>
          <w:sz w:val="24"/>
          <w:szCs w:val="24"/>
          <w:lang w:val="hr-HR"/>
        </w:rPr>
        <w:t>Zaposlenici</w:t>
      </w:r>
    </w:p>
    <w:p w14:paraId="6C3FDD3B" w14:textId="3363E87A" w:rsidR="002C43DB" w:rsidRPr="001B70A9" w:rsidRDefault="002C43DB" w:rsidP="002C43DB">
      <w:pPr>
        <w:ind w:left="708"/>
        <w:jc w:val="both"/>
        <w:rPr>
          <w:lang w:val="hr-HR"/>
        </w:rPr>
      </w:pPr>
      <w:r w:rsidRPr="001B70A9">
        <w:rPr>
          <w:lang w:val="hr-HR"/>
        </w:rPr>
        <w:t>Agencija u skladu s promjenama u poslovnom okruženju omogućava svojim zaposlenicima poticajnu radnu atmosferu, kvalitetna sredstva za rad te im pruža mogućnost stručnog usavršavanja, edukacija i treninga prema osobnim potrebama, preferencijama i zahtjevima pojedinih radnih mjesta. Agencija brine i o zdravlju svojih zaposlenika te je svima omogućen godišnji sistematski pregled.</w:t>
      </w:r>
    </w:p>
    <w:p w14:paraId="5CBD9BAC" w14:textId="77777777" w:rsidR="00650089" w:rsidRPr="00650089" w:rsidRDefault="00650089" w:rsidP="00650089">
      <w:pPr>
        <w:pStyle w:val="Odlomakpopisa"/>
        <w:jc w:val="both"/>
        <w:rPr>
          <w:sz w:val="12"/>
          <w:szCs w:val="12"/>
          <w:lang w:val="hr-HR"/>
        </w:rPr>
      </w:pPr>
    </w:p>
    <w:p w14:paraId="3E4C5E6F" w14:textId="6055F5A5" w:rsidR="00650089" w:rsidRDefault="00650089" w:rsidP="00650089">
      <w:pPr>
        <w:pStyle w:val="Odlomakpopisa"/>
        <w:numPr>
          <w:ilvl w:val="0"/>
          <w:numId w:val="45"/>
        </w:numPr>
        <w:jc w:val="both"/>
        <w:rPr>
          <w:lang w:val="hr-HR"/>
        </w:rPr>
      </w:pPr>
      <w:r w:rsidRPr="00650089">
        <w:rPr>
          <w:sz w:val="24"/>
          <w:szCs w:val="24"/>
          <w:lang w:val="hr-HR"/>
        </w:rPr>
        <w:t xml:space="preserve">Korisnici </w:t>
      </w:r>
    </w:p>
    <w:p w14:paraId="28589950" w14:textId="1405D1C0" w:rsidR="002C43DB" w:rsidRPr="001B70A9" w:rsidRDefault="002C43DB" w:rsidP="002C43DB">
      <w:pPr>
        <w:ind w:left="708"/>
        <w:jc w:val="both"/>
        <w:rPr>
          <w:lang w:val="hr-HR"/>
        </w:rPr>
      </w:pPr>
      <w:r w:rsidRPr="001B70A9">
        <w:rPr>
          <w:lang w:val="hr-HR"/>
        </w:rPr>
        <w:t xml:space="preserve">Usluge Agencije prilagođavaju se posebnim potrebama i zahtjevima </w:t>
      </w:r>
      <w:r>
        <w:rPr>
          <w:lang w:val="hr-HR"/>
        </w:rPr>
        <w:t>korisnika,</w:t>
      </w:r>
      <w:r w:rsidRPr="001B70A9">
        <w:rPr>
          <w:lang w:val="hr-HR"/>
        </w:rPr>
        <w:t xml:space="preserve"> kako sadržajno, tako i terminski, a sve na najvišoj razini profesionalnosti, a dostupne su svima po jednakim uvjetima.</w:t>
      </w:r>
    </w:p>
    <w:p w14:paraId="280C13D9" w14:textId="77777777" w:rsidR="00650089" w:rsidRPr="00650089" w:rsidRDefault="00650089" w:rsidP="00650089">
      <w:pPr>
        <w:pStyle w:val="Odlomakpopisa"/>
        <w:jc w:val="both"/>
        <w:rPr>
          <w:sz w:val="12"/>
          <w:szCs w:val="12"/>
          <w:lang w:val="hr-HR"/>
        </w:rPr>
      </w:pPr>
    </w:p>
    <w:p w14:paraId="5C7EFCA1" w14:textId="710A026D" w:rsidR="002C43DB" w:rsidRPr="002C43DB" w:rsidRDefault="002C43DB" w:rsidP="002C43DB">
      <w:pPr>
        <w:pStyle w:val="Odlomakpopisa"/>
        <w:numPr>
          <w:ilvl w:val="0"/>
          <w:numId w:val="45"/>
        </w:numPr>
        <w:jc w:val="both"/>
        <w:rPr>
          <w:sz w:val="24"/>
          <w:szCs w:val="24"/>
          <w:lang w:val="hr-HR"/>
        </w:rPr>
      </w:pPr>
      <w:r w:rsidRPr="002C43DB">
        <w:rPr>
          <w:sz w:val="24"/>
          <w:szCs w:val="24"/>
          <w:lang w:val="hr-HR"/>
        </w:rPr>
        <w:t>Okoliš</w:t>
      </w:r>
    </w:p>
    <w:p w14:paraId="0EAE8F2C" w14:textId="5B47D91B" w:rsidR="002C43DB" w:rsidRPr="001B70A9" w:rsidRDefault="002C43DB" w:rsidP="002C43DB">
      <w:pPr>
        <w:ind w:left="708"/>
        <w:jc w:val="both"/>
        <w:rPr>
          <w:lang w:val="hr-HR"/>
        </w:rPr>
      </w:pPr>
      <w:r w:rsidRPr="001B70A9">
        <w:rPr>
          <w:lang w:val="hr-HR"/>
        </w:rPr>
        <w:t xml:space="preserve">Agencija će svoje poslovanje usmjeriti kvalitetnijim poslovnim procesima i ekološki održivom poslovanju kroz korištenje štednih žarulja, recikliranje papira, racionalizaciju upotrebe sistema grijanja i hlađenja te </w:t>
      </w:r>
      <w:r w:rsidR="00650089">
        <w:rPr>
          <w:lang w:val="hr-HR"/>
        </w:rPr>
        <w:t xml:space="preserve">teži </w:t>
      </w:r>
      <w:r w:rsidRPr="001B70A9">
        <w:rPr>
          <w:lang w:val="hr-HR"/>
        </w:rPr>
        <w:t>ka poslovanju kao ured bez papira. Osim u svom dnevnom poslovanju, Agencija i kroz pripremu projekata, posebnu važnost pridaje zaštiti okoliša i energetskoj učinkovitosti, osiguravajući da ovim komponentama svaki projekt pozitivno doprinosi.</w:t>
      </w:r>
    </w:p>
    <w:p w14:paraId="3CC783CC" w14:textId="77777777" w:rsidR="00650089" w:rsidRPr="00650089" w:rsidRDefault="00650089" w:rsidP="00650089">
      <w:pPr>
        <w:pStyle w:val="Odlomakpopisa"/>
        <w:jc w:val="both"/>
        <w:rPr>
          <w:sz w:val="12"/>
          <w:szCs w:val="12"/>
          <w:lang w:val="hr-HR"/>
        </w:rPr>
      </w:pPr>
    </w:p>
    <w:p w14:paraId="6728D7EC" w14:textId="7262363C" w:rsidR="002C43DB" w:rsidRPr="002C43DB" w:rsidRDefault="002C43DB" w:rsidP="002C43DB">
      <w:pPr>
        <w:pStyle w:val="Odlomakpopisa"/>
        <w:numPr>
          <w:ilvl w:val="0"/>
          <w:numId w:val="45"/>
        </w:numPr>
        <w:jc w:val="both"/>
        <w:rPr>
          <w:sz w:val="24"/>
          <w:szCs w:val="24"/>
          <w:lang w:val="hr-HR"/>
        </w:rPr>
      </w:pPr>
      <w:r w:rsidRPr="002C43DB">
        <w:rPr>
          <w:sz w:val="24"/>
          <w:szCs w:val="24"/>
          <w:lang w:val="hr-HR"/>
        </w:rPr>
        <w:t xml:space="preserve">Zajednica </w:t>
      </w:r>
    </w:p>
    <w:p w14:paraId="337A4791" w14:textId="48275D05" w:rsidR="00D476F7" w:rsidRPr="00FB03D7" w:rsidRDefault="002C43DB" w:rsidP="00E943E1">
      <w:pPr>
        <w:ind w:left="708"/>
        <w:jc w:val="both"/>
        <w:rPr>
          <w:lang w:val="hr-HR"/>
        </w:rPr>
      </w:pPr>
      <w:r w:rsidRPr="001B70A9">
        <w:rPr>
          <w:lang w:val="hr-HR"/>
        </w:rPr>
        <w:t>Agencija na upit donira sredstva institucijama s područja Krapinsko zagorske županije u svrhu unaprjeđenja njihovog rada</w:t>
      </w:r>
      <w:r>
        <w:rPr>
          <w:lang w:val="hr-HR"/>
        </w:rPr>
        <w:t>. D</w:t>
      </w:r>
      <w:r w:rsidRPr="001B70A9">
        <w:rPr>
          <w:lang w:val="hr-HR"/>
        </w:rPr>
        <w:t xml:space="preserve">onira se rashodovana materijalna imovinu u upotrebnom stanju (namještaj, informatička oprema) koja se više ne koristi u poslovanju </w:t>
      </w:r>
      <w:r>
        <w:rPr>
          <w:lang w:val="hr-HR"/>
        </w:rPr>
        <w:t>Agencije</w:t>
      </w:r>
      <w:r w:rsidRPr="001B70A9">
        <w:rPr>
          <w:lang w:val="hr-HR"/>
        </w:rPr>
        <w:t>.</w:t>
      </w:r>
      <w:bookmarkEnd w:id="33"/>
    </w:p>
    <w:sectPr w:rsidR="00D476F7" w:rsidRPr="00FB03D7" w:rsidSect="00954148">
      <w:headerReference w:type="default" r:id="rId50"/>
      <w:type w:val="continuous"/>
      <w:pgSz w:w="12240" w:h="15840" w:code="1"/>
      <w:pgMar w:top="720" w:right="1152" w:bottom="720" w:left="1152" w:header="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76C9F3" w14:textId="77777777" w:rsidR="00F00063" w:rsidRDefault="00F00063" w:rsidP="00A91D75">
      <w:r>
        <w:separator/>
      </w:r>
    </w:p>
  </w:endnote>
  <w:endnote w:type="continuationSeparator" w:id="0">
    <w:p w14:paraId="4A1F7C6D" w14:textId="77777777" w:rsidR="00F00063" w:rsidRDefault="00F00063" w:rsidP="00A9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entury Gothic">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SignaPro-CondBook">
    <w:altName w:val="Calibri"/>
    <w:panose1 w:val="00000000000000000000"/>
    <w:charset w:val="EE"/>
    <w:family w:val="auto"/>
    <w:notTrueType/>
    <w:pitch w:val="default"/>
    <w:sig w:usb0="00000005" w:usb1="00000000" w:usb2="00000000" w:usb3="00000000" w:csb0="00000002"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3F8A8E" w14:textId="77777777" w:rsidR="00F00063" w:rsidRDefault="00F00063" w:rsidP="00A91D75">
      <w:r>
        <w:separator/>
      </w:r>
    </w:p>
  </w:footnote>
  <w:footnote w:type="continuationSeparator" w:id="0">
    <w:p w14:paraId="1362F85D" w14:textId="77777777" w:rsidR="00F00063" w:rsidRDefault="00F00063" w:rsidP="00A91D75">
      <w:r>
        <w:continuationSeparator/>
      </w:r>
    </w:p>
  </w:footnote>
  <w:footnote w:id="1">
    <w:p w14:paraId="39FBD897" w14:textId="77777777" w:rsidR="004B3E37" w:rsidRPr="003E6DAA" w:rsidRDefault="004B3E37" w:rsidP="00C75C90">
      <w:pPr>
        <w:pStyle w:val="Tekstfusnote"/>
        <w:rPr>
          <w:lang w:val="hr-HR"/>
        </w:rPr>
      </w:pPr>
      <w:r>
        <w:rPr>
          <w:rStyle w:val="Referencafusnote"/>
        </w:rPr>
        <w:footnoteRef/>
      </w:r>
      <w:r>
        <w:t xml:space="preserve"> </w:t>
      </w:r>
      <w:r>
        <w:rPr>
          <w:lang w:val="hr-HR"/>
        </w:rPr>
        <w:t>SMART pristup – ciljevi moraju biti održivi, mjerljivi, dosegljivi, realni i vremenski ograničeni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4B3E37" w14:paraId="4AFF414C" w14:textId="77777777" w:rsidTr="00A7217A">
      <w:trPr>
        <w:trHeight w:val="1060"/>
      </w:trPr>
      <w:tc>
        <w:tcPr>
          <w:tcW w:w="5861" w:type="dxa"/>
        </w:tcPr>
        <w:p w14:paraId="1BCF0867" w14:textId="77777777" w:rsidR="004B3E37" w:rsidRDefault="004B3E37" w:rsidP="00A7217A">
          <w:pPr>
            <w:pStyle w:val="Zaglavlje"/>
            <w:spacing w:after="0"/>
          </w:pPr>
          <w:r w:rsidRPr="008759A8">
            <w:rPr>
              <w:noProof/>
            </w:rPr>
            <mc:AlternateContent>
              <mc:Choice Requires="wps">
                <w:drawing>
                  <wp:inline distT="0" distB="0" distL="0" distR="0" wp14:anchorId="210F1B06" wp14:editId="5B8C667B">
                    <wp:extent cx="1442085" cy="0"/>
                    <wp:effectExtent l="19050" t="19050" r="24765" b="38100"/>
                    <wp:docPr id="17" name="Straight Connector 17" descr="straight line"/>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61A56CA" id="Straight Connector 17" o:spid="_x0000_s1026" alt="straight line" style="flip:x;visibility:visible;mso-wrap-style:square;mso-left-percent:-10001;mso-top-percent:-10001;mso-position-horizontal:absolute;mso-position-horizontal-relative:char;mso-position-vertical:absolute;mso-position-vertical-relative:line;mso-left-percent:-10001;mso-top-percent:-10001" from="0,0" to="11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" strokecolor="#262140 [3213]" strokeweight="4.5pt">
                    <w10:anchorlock/>
                  </v:line>
                </w:pict>
              </mc:Fallback>
            </mc:AlternateContent>
          </w:r>
        </w:p>
      </w:tc>
      <w:tc>
        <w:tcPr>
          <w:tcW w:w="6420" w:type="dxa"/>
        </w:tcPr>
        <w:p w14:paraId="70821F7F" w14:textId="77777777" w:rsidR="004B3E37" w:rsidRDefault="004B3E37" w:rsidP="00A7217A">
          <w:pPr>
            <w:pStyle w:val="Zaglavlje"/>
            <w:spacing w:after="0"/>
            <w:jc w:val="right"/>
          </w:pPr>
          <w:r>
            <w:rPr>
              <w:noProof/>
            </w:rPr>
            <mc:AlternateContent>
              <mc:Choice Requires="wps">
                <w:drawing>
                  <wp:anchor distT="0" distB="0" distL="114300" distR="114300" simplePos="0" relativeHeight="251659264" behindDoc="0" locked="0" layoutInCell="1" allowOverlap="1" wp14:anchorId="34446A74" wp14:editId="3FB4C1F4">
                    <wp:simplePos x="0" y="0"/>
                    <wp:positionH relativeFrom="column">
                      <wp:posOffset>3015615</wp:posOffset>
                    </wp:positionH>
                    <wp:positionV relativeFrom="paragraph">
                      <wp:posOffset>38735</wp:posOffset>
                    </wp:positionV>
                    <wp:extent cx="824230" cy="297815"/>
                    <wp:effectExtent l="0" t="0" r="13970" b="6985"/>
                    <wp:wrapNone/>
                    <wp:docPr id="20" name="Text Box 2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EE9649" w14:textId="3C68FBCD" w:rsidR="004B3E37" w:rsidRPr="00D476F7" w:rsidRDefault="004B3E37" w:rsidP="00D476F7">
                                <w:pPr>
                                  <w:pStyle w:val="Podnaslov"/>
                                  <w:jc w:val="center"/>
                                  <w:rPr>
                                    <w:color w:val="FFFFFF" w:themeColor="background1"/>
                                  </w:rPr>
                                </w:pPr>
                                <w:r>
                                  <w:rPr>
                                    <w:color w:val="FFFFFF" w:themeColor="background1"/>
                                  </w:rPr>
                                  <w:fldChar w:fldCharType="begin"/>
                                </w:r>
                                <w:r>
                                  <w:rPr>
                                    <w:color w:val="FFFFFF" w:themeColor="background1"/>
                                  </w:rPr>
                                  <w:instrText xml:space="preserve"> PAGE  \* Arabic  \* MERGEFORMAT </w:instrText>
                                </w:r>
                                <w:r>
                                  <w:rPr>
                                    <w:color w:val="FFFFFF" w:themeColor="background1"/>
                                  </w:rPr>
                                  <w:fldChar w:fldCharType="separate"/>
                                </w:r>
                                <w:r>
                                  <w:rPr>
                                    <w:noProof/>
                                    <w:color w:val="FFFFFF" w:themeColor="background1"/>
                                  </w:rPr>
                                  <w:t>7</w:t>
                                </w:r>
                                <w:r>
                                  <w:rPr>
                                    <w:color w:val="FFFFFF" w:themeColor="background1"/>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446A74" id="_x0000_t202" coordsize="21600,21600" o:spt="202" path="m,l,21600r21600,l21600,xe">
                    <v:stroke joinstyle="miter"/>
                    <v:path gradientshapeok="t" o:connecttype="rect"/>
                  </v:shapetype>
                  <v:shape id="Text Box 20" o:spid="_x0000_s1039" type="#_x0000_t202" style="position:absolute;left:0;text-align:left;margin-left:237.45pt;margin-top:3.05pt;width:64.9pt;height: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" filled="f" stroked="f" strokeweight=".5pt">
                    <v:textbox inset="0,0,0,0">
                      <w:txbxContent>
                        <w:p w14:paraId="75EE9649" w14:textId="3C68FBCD" w:rsidR="004B3E37" w:rsidRPr="00D476F7" w:rsidRDefault="004B3E37" w:rsidP="00D476F7">
                          <w:pPr>
                            <w:pStyle w:val="Podnaslov"/>
                            <w:jc w:val="center"/>
                            <w:rPr>
                              <w:color w:val="FFFFFF" w:themeColor="background1"/>
                            </w:rPr>
                          </w:pPr>
                          <w:r>
                            <w:rPr>
                              <w:color w:val="FFFFFF" w:themeColor="background1"/>
                            </w:rPr>
                            <w:fldChar w:fldCharType="begin"/>
                          </w:r>
                          <w:r>
                            <w:rPr>
                              <w:color w:val="FFFFFF" w:themeColor="background1"/>
                            </w:rPr>
                            <w:instrText xml:space="preserve"> PAGE  \* Arabic  \* MERGEFORMAT </w:instrText>
                          </w:r>
                          <w:r>
                            <w:rPr>
                              <w:color w:val="FFFFFF" w:themeColor="background1"/>
                            </w:rPr>
                            <w:fldChar w:fldCharType="separate"/>
                          </w:r>
                          <w:r>
                            <w:rPr>
                              <w:noProof/>
                              <w:color w:val="FFFFFF" w:themeColor="background1"/>
                            </w:rPr>
                            <w:t>7</w:t>
                          </w:r>
                          <w:r>
                            <w:rPr>
                              <w:color w:val="FFFFFF" w:themeColor="background1"/>
                            </w:rPr>
                            <w:fldChar w:fldCharType="end"/>
                          </w:r>
                        </w:p>
                      </w:txbxContent>
                    </v:textbox>
                  </v:shape>
                </w:pict>
              </mc:Fallback>
            </mc:AlternateContent>
          </w:r>
          <w:r w:rsidRPr="00C6323A">
            <w:rPr>
              <w:noProof/>
            </w:rPr>
            <mc:AlternateContent>
              <mc:Choice Requires="wps">
                <w:drawing>
                  <wp:inline distT="0" distB="0" distL="0" distR="0" wp14:anchorId="14817101" wp14:editId="44D8F227">
                    <wp:extent cx="1191260" cy="398780"/>
                    <wp:effectExtent l="0" t="0" r="8890" b="1270"/>
                    <wp:docPr id="15" name="Rectangle: Single Corner Snipped 15" descr="colored rectangle"/>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14:paraId="28139AF4" w14:textId="77777777" w:rsidR="004B3E37" w:rsidRPr="008759A8" w:rsidRDefault="004B3E37" w:rsidP="008759A8">
                                <w:pPr>
                                  <w:pStyle w:val="Podnaslov"/>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4817101" id="Rectangle: Single Corner Snipped 15" o:spid="_x0000_s1040" alt="colored rectangle" style="width:93.8pt;height:31.4pt;flip:x y;visibility:visible;mso-wrap-style:square;mso-left-percent:-10001;mso-top-percent:-10001;mso-position-horizontal:absolute;mso-position-horizontal-relative:char;mso-position-vertical:absolute;mso-position-vertical-relative:line;mso-left-percent:-10001;mso-top-percent:-10001;v-text-anchor:middle" coordsize="1191260,39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" adj="-11796480,,5400" path="m,l991870,r199390,199390l1191260,398780,,398780,,xe" fillcolor="#3a3363 [3215]" stroked="f">
                    <v:stroke joinstyle="miter"/>
                    <v:formulas/>
                    <v:path arrowok="t" o:connecttype="custom" o:connectlocs="0,0;991870,0;1191260,199390;1191260,398780;0,398780;0,0" o:connectangles="0,0,0,0,0,0" textboxrect="0,0,1191260,398780"/>
                    <v:textbox>
                      <w:txbxContent>
                        <w:p w14:paraId="28139AF4" w14:textId="77777777" w:rsidR="004B3E37" w:rsidRPr="008759A8" w:rsidRDefault="004B3E37" w:rsidP="008759A8">
                          <w:pPr>
                            <w:pStyle w:val="Podnaslov"/>
                            <w:rPr>
                              <w:color w:val="FFFFFF" w:themeColor="background1"/>
                            </w:rPr>
                          </w:pPr>
                        </w:p>
                      </w:txbxContent>
                    </v:textbox>
                    <w10:anchorlock/>
                  </v:shape>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48820CA8"/>
    <w:lvl w:ilvl="0">
      <w:start w:val="1"/>
      <w:numFmt w:val="decimal"/>
      <w:lvlText w:val="%1."/>
      <w:lvlJc w:val="left"/>
      <w:pPr>
        <w:tabs>
          <w:tab w:val="num" w:pos="720"/>
        </w:tabs>
        <w:ind w:left="720" w:hanging="360"/>
      </w:pPr>
    </w:lvl>
  </w:abstractNum>
  <w:abstractNum w:abstractNumId="1" w15:restartNumberingAfterBreak="0">
    <w:nsid w:val="FFFFFF88"/>
    <w:multiLevelType w:val="singleLevel"/>
    <w:tmpl w:val="93B85E28"/>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BD588B1C"/>
    <w:lvl w:ilvl="0">
      <w:start w:val="1"/>
      <w:numFmt w:val="bullet"/>
      <w:lvlText w:val="•"/>
      <w:lvlJc w:val="left"/>
      <w:pPr>
        <w:ind w:left="576" w:hanging="288"/>
      </w:pPr>
      <w:rPr>
        <w:rFonts w:ascii="Cambria" w:hAnsi="Cambria" w:hint="default"/>
        <w:color w:val="F3D569" w:themeColor="accent1"/>
      </w:rPr>
    </w:lvl>
  </w:abstractNum>
  <w:abstractNum w:abstractNumId="3" w15:restartNumberingAfterBreak="0">
    <w:nsid w:val="0A8A0FA3"/>
    <w:multiLevelType w:val="hybridMultilevel"/>
    <w:tmpl w:val="1ECCDBC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84C4BB8"/>
    <w:multiLevelType w:val="hybridMultilevel"/>
    <w:tmpl w:val="15022CA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1AE207CF"/>
    <w:multiLevelType w:val="hybridMultilevel"/>
    <w:tmpl w:val="90F0C21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23C32B9D"/>
    <w:multiLevelType w:val="hybridMultilevel"/>
    <w:tmpl w:val="6614790A"/>
    <w:lvl w:ilvl="0" w:tplc="EAB6DB1A">
      <w:start w:val="1"/>
      <w:numFmt w:val="bullet"/>
      <w:pStyle w:val="Brojevi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3A46769"/>
    <w:multiLevelType w:val="hybridMultilevel"/>
    <w:tmpl w:val="F08EF81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33C71776"/>
    <w:multiLevelType w:val="hybridMultilevel"/>
    <w:tmpl w:val="52E8206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35C86AF6"/>
    <w:multiLevelType w:val="hybridMultilevel"/>
    <w:tmpl w:val="7FB6FE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367F6A45"/>
    <w:multiLevelType w:val="multilevel"/>
    <w:tmpl w:val="252EA62C"/>
    <w:lvl w:ilvl="0">
      <w:start w:val="1"/>
      <w:numFmt w:val="decimal"/>
      <w:lvlText w:val="%1."/>
      <w:lvlJc w:val="left"/>
      <w:pPr>
        <w:ind w:left="360" w:hanging="360"/>
      </w:pPr>
      <w:rPr>
        <w:rFonts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9536448"/>
    <w:multiLevelType w:val="hybridMultilevel"/>
    <w:tmpl w:val="ED080500"/>
    <w:lvl w:ilvl="0" w:tplc="EB0A719C">
      <w:start w:val="2014"/>
      <w:numFmt w:val="bullet"/>
      <w:lvlText w:val="-"/>
      <w:lvlJc w:val="left"/>
      <w:pPr>
        <w:ind w:left="720" w:hanging="360"/>
      </w:pPr>
      <w:rPr>
        <w:rFonts w:ascii="Arial Narrow" w:eastAsiaTheme="minorHAnsi" w:hAnsi="Arial Narrow"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3D8849E1"/>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C482E86"/>
    <w:multiLevelType w:val="hybridMultilevel"/>
    <w:tmpl w:val="F27E894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4DB728C5"/>
    <w:multiLevelType w:val="hybridMultilevel"/>
    <w:tmpl w:val="6EA8A3CA"/>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5" w15:restartNumberingAfterBreak="0">
    <w:nsid w:val="4ED4606E"/>
    <w:multiLevelType w:val="hybridMultilevel"/>
    <w:tmpl w:val="DCC4D268"/>
    <w:lvl w:ilvl="0" w:tplc="FA4E0B98">
      <w:start w:val="1"/>
      <w:numFmt w:val="bullet"/>
      <w:lvlText w:val="­"/>
      <w:lvlJc w:val="left"/>
      <w:pPr>
        <w:ind w:left="720" w:hanging="360"/>
      </w:pPr>
      <w:rPr>
        <w:rFonts w:ascii="Arial Narrow" w:hAnsi="Arial Narro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4FF116B6"/>
    <w:multiLevelType w:val="hybridMultilevel"/>
    <w:tmpl w:val="D44606EE"/>
    <w:lvl w:ilvl="0" w:tplc="041A000F">
      <w:start w:val="1"/>
      <w:numFmt w:val="decimal"/>
      <w:lvlText w:val="%1."/>
      <w:lvlJc w:val="left"/>
      <w:pPr>
        <w:ind w:left="835" w:hanging="360"/>
      </w:pPr>
    </w:lvl>
    <w:lvl w:ilvl="1" w:tplc="041A0019" w:tentative="1">
      <w:start w:val="1"/>
      <w:numFmt w:val="lowerLetter"/>
      <w:lvlText w:val="%2."/>
      <w:lvlJc w:val="left"/>
      <w:pPr>
        <w:ind w:left="1555" w:hanging="360"/>
      </w:pPr>
    </w:lvl>
    <w:lvl w:ilvl="2" w:tplc="041A001B" w:tentative="1">
      <w:start w:val="1"/>
      <w:numFmt w:val="lowerRoman"/>
      <w:lvlText w:val="%3."/>
      <w:lvlJc w:val="right"/>
      <w:pPr>
        <w:ind w:left="2275" w:hanging="180"/>
      </w:pPr>
    </w:lvl>
    <w:lvl w:ilvl="3" w:tplc="041A000F" w:tentative="1">
      <w:start w:val="1"/>
      <w:numFmt w:val="decimal"/>
      <w:lvlText w:val="%4."/>
      <w:lvlJc w:val="left"/>
      <w:pPr>
        <w:ind w:left="2995" w:hanging="360"/>
      </w:pPr>
    </w:lvl>
    <w:lvl w:ilvl="4" w:tplc="041A0019" w:tentative="1">
      <w:start w:val="1"/>
      <w:numFmt w:val="lowerLetter"/>
      <w:lvlText w:val="%5."/>
      <w:lvlJc w:val="left"/>
      <w:pPr>
        <w:ind w:left="3715" w:hanging="360"/>
      </w:pPr>
    </w:lvl>
    <w:lvl w:ilvl="5" w:tplc="041A001B" w:tentative="1">
      <w:start w:val="1"/>
      <w:numFmt w:val="lowerRoman"/>
      <w:lvlText w:val="%6."/>
      <w:lvlJc w:val="right"/>
      <w:pPr>
        <w:ind w:left="4435" w:hanging="180"/>
      </w:pPr>
    </w:lvl>
    <w:lvl w:ilvl="6" w:tplc="041A000F" w:tentative="1">
      <w:start w:val="1"/>
      <w:numFmt w:val="decimal"/>
      <w:lvlText w:val="%7."/>
      <w:lvlJc w:val="left"/>
      <w:pPr>
        <w:ind w:left="5155" w:hanging="360"/>
      </w:pPr>
    </w:lvl>
    <w:lvl w:ilvl="7" w:tplc="041A0019" w:tentative="1">
      <w:start w:val="1"/>
      <w:numFmt w:val="lowerLetter"/>
      <w:lvlText w:val="%8."/>
      <w:lvlJc w:val="left"/>
      <w:pPr>
        <w:ind w:left="5875" w:hanging="360"/>
      </w:pPr>
    </w:lvl>
    <w:lvl w:ilvl="8" w:tplc="041A001B" w:tentative="1">
      <w:start w:val="1"/>
      <w:numFmt w:val="lowerRoman"/>
      <w:lvlText w:val="%9."/>
      <w:lvlJc w:val="right"/>
      <w:pPr>
        <w:ind w:left="6595" w:hanging="180"/>
      </w:pPr>
    </w:lvl>
  </w:abstractNum>
  <w:abstractNum w:abstractNumId="17" w15:restartNumberingAfterBreak="0">
    <w:nsid w:val="51D76684"/>
    <w:multiLevelType w:val="multilevel"/>
    <w:tmpl w:val="FF1C997A"/>
    <w:lvl w:ilvl="0">
      <w:start w:val="1"/>
      <w:numFmt w:val="decimal"/>
      <w:lvlText w:val="%1."/>
      <w:lvlJc w:val="left"/>
      <w:pPr>
        <w:ind w:left="360" w:hanging="360"/>
      </w:pPr>
      <w:rPr>
        <w:rFonts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2CA5E68"/>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3123106"/>
    <w:multiLevelType w:val="hybridMultilevel"/>
    <w:tmpl w:val="18B8D3F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5AF52F86"/>
    <w:multiLevelType w:val="multilevel"/>
    <w:tmpl w:val="DEE6A80A"/>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C0A3320"/>
    <w:multiLevelType w:val="hybridMultilevel"/>
    <w:tmpl w:val="25CEA5B6"/>
    <w:lvl w:ilvl="0" w:tplc="041A000F">
      <w:start w:val="1"/>
      <w:numFmt w:val="decimal"/>
      <w:lvlText w:val="%1."/>
      <w:lvlJc w:val="left"/>
      <w:pPr>
        <w:ind w:left="835" w:hanging="360"/>
      </w:pPr>
    </w:lvl>
    <w:lvl w:ilvl="1" w:tplc="041A0019" w:tentative="1">
      <w:start w:val="1"/>
      <w:numFmt w:val="lowerLetter"/>
      <w:lvlText w:val="%2."/>
      <w:lvlJc w:val="left"/>
      <w:pPr>
        <w:ind w:left="1555" w:hanging="360"/>
      </w:pPr>
    </w:lvl>
    <w:lvl w:ilvl="2" w:tplc="041A001B" w:tentative="1">
      <w:start w:val="1"/>
      <w:numFmt w:val="lowerRoman"/>
      <w:lvlText w:val="%3."/>
      <w:lvlJc w:val="right"/>
      <w:pPr>
        <w:ind w:left="2275" w:hanging="180"/>
      </w:pPr>
    </w:lvl>
    <w:lvl w:ilvl="3" w:tplc="041A000F" w:tentative="1">
      <w:start w:val="1"/>
      <w:numFmt w:val="decimal"/>
      <w:lvlText w:val="%4."/>
      <w:lvlJc w:val="left"/>
      <w:pPr>
        <w:ind w:left="2995" w:hanging="360"/>
      </w:pPr>
    </w:lvl>
    <w:lvl w:ilvl="4" w:tplc="041A0019" w:tentative="1">
      <w:start w:val="1"/>
      <w:numFmt w:val="lowerLetter"/>
      <w:lvlText w:val="%5."/>
      <w:lvlJc w:val="left"/>
      <w:pPr>
        <w:ind w:left="3715" w:hanging="360"/>
      </w:pPr>
    </w:lvl>
    <w:lvl w:ilvl="5" w:tplc="041A001B" w:tentative="1">
      <w:start w:val="1"/>
      <w:numFmt w:val="lowerRoman"/>
      <w:lvlText w:val="%6."/>
      <w:lvlJc w:val="right"/>
      <w:pPr>
        <w:ind w:left="4435" w:hanging="180"/>
      </w:pPr>
    </w:lvl>
    <w:lvl w:ilvl="6" w:tplc="041A000F" w:tentative="1">
      <w:start w:val="1"/>
      <w:numFmt w:val="decimal"/>
      <w:lvlText w:val="%7."/>
      <w:lvlJc w:val="left"/>
      <w:pPr>
        <w:ind w:left="5155" w:hanging="360"/>
      </w:pPr>
    </w:lvl>
    <w:lvl w:ilvl="7" w:tplc="041A0019" w:tentative="1">
      <w:start w:val="1"/>
      <w:numFmt w:val="lowerLetter"/>
      <w:lvlText w:val="%8."/>
      <w:lvlJc w:val="left"/>
      <w:pPr>
        <w:ind w:left="5875" w:hanging="360"/>
      </w:pPr>
    </w:lvl>
    <w:lvl w:ilvl="8" w:tplc="041A001B" w:tentative="1">
      <w:start w:val="1"/>
      <w:numFmt w:val="lowerRoman"/>
      <w:lvlText w:val="%9."/>
      <w:lvlJc w:val="right"/>
      <w:pPr>
        <w:ind w:left="6595" w:hanging="180"/>
      </w:pPr>
    </w:lvl>
  </w:abstractNum>
  <w:abstractNum w:abstractNumId="22" w15:restartNumberingAfterBreak="0">
    <w:nsid w:val="5FED4D97"/>
    <w:multiLevelType w:val="hybridMultilevel"/>
    <w:tmpl w:val="F27E894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617C14EB"/>
    <w:multiLevelType w:val="multilevel"/>
    <w:tmpl w:val="B0B20D5A"/>
    <w:lvl w:ilvl="0">
      <w:start w:val="1"/>
      <w:numFmt w:val="bullet"/>
      <w:pStyle w:val="Grafikeoznake"/>
      <w:lvlText w:val=""/>
      <w:lvlJc w:val="left"/>
      <w:pPr>
        <w:ind w:left="360" w:hanging="360"/>
      </w:pPr>
      <w:rPr>
        <w:rFonts w:ascii="Symbol" w:hAnsi="Symbol" w:hint="default"/>
        <w:color w:val="F3D569" w:themeColor="accent1"/>
      </w:rPr>
    </w:lvl>
    <w:lvl w:ilvl="1">
      <w:start w:val="1"/>
      <w:numFmt w:val="bullet"/>
      <w:lvlText w:val="•"/>
      <w:lvlJc w:val="left"/>
      <w:pPr>
        <w:tabs>
          <w:tab w:val="num" w:pos="648"/>
        </w:tabs>
        <w:ind w:left="720" w:hanging="360"/>
      </w:pPr>
      <w:rPr>
        <w:rFonts w:ascii="Cambria" w:hAnsi="Cambria" w:hint="default"/>
        <w:color w:val="F3D569" w:themeColor="accent1"/>
      </w:rPr>
    </w:lvl>
    <w:lvl w:ilvl="2">
      <w:start w:val="1"/>
      <w:numFmt w:val="bullet"/>
      <w:lvlText w:val="•"/>
      <w:lvlJc w:val="left"/>
      <w:pPr>
        <w:tabs>
          <w:tab w:val="num" w:pos="1008"/>
        </w:tabs>
        <w:ind w:left="1080" w:hanging="360"/>
      </w:pPr>
      <w:rPr>
        <w:rFonts w:ascii="Cambria" w:hAnsi="Cambria" w:hint="default"/>
        <w:color w:val="F3D569" w:themeColor="accent1"/>
      </w:rPr>
    </w:lvl>
    <w:lvl w:ilvl="3">
      <w:start w:val="1"/>
      <w:numFmt w:val="bullet"/>
      <w:lvlText w:val="•"/>
      <w:lvlJc w:val="left"/>
      <w:pPr>
        <w:tabs>
          <w:tab w:val="num" w:pos="1368"/>
        </w:tabs>
        <w:ind w:left="1440" w:hanging="360"/>
      </w:pPr>
      <w:rPr>
        <w:rFonts w:ascii="Cambria" w:hAnsi="Cambria" w:hint="default"/>
        <w:color w:val="F3D569" w:themeColor="accent1"/>
      </w:rPr>
    </w:lvl>
    <w:lvl w:ilvl="4">
      <w:start w:val="1"/>
      <w:numFmt w:val="bullet"/>
      <w:lvlText w:val="•"/>
      <w:lvlJc w:val="left"/>
      <w:pPr>
        <w:tabs>
          <w:tab w:val="num" w:pos="1728"/>
        </w:tabs>
        <w:ind w:left="1800" w:hanging="360"/>
      </w:pPr>
      <w:rPr>
        <w:rFonts w:ascii="Cambria" w:hAnsi="Cambria" w:hint="default"/>
        <w:color w:val="F3D569" w:themeColor="accent1"/>
      </w:rPr>
    </w:lvl>
    <w:lvl w:ilvl="5">
      <w:start w:val="1"/>
      <w:numFmt w:val="bullet"/>
      <w:lvlText w:val=""/>
      <w:lvlJc w:val="left"/>
      <w:pPr>
        <w:tabs>
          <w:tab w:val="num" w:pos="2088"/>
        </w:tabs>
        <w:ind w:left="2160" w:hanging="360"/>
      </w:pPr>
      <w:rPr>
        <w:rFonts w:ascii="Wingdings" w:hAnsi="Wingdings" w:hint="default"/>
        <w:color w:val="F3D569" w:themeColor="accent1"/>
      </w:rPr>
    </w:lvl>
    <w:lvl w:ilvl="6">
      <w:start w:val="1"/>
      <w:numFmt w:val="bullet"/>
      <w:lvlText w:val=""/>
      <w:lvlJc w:val="left"/>
      <w:pPr>
        <w:tabs>
          <w:tab w:val="num" w:pos="2448"/>
        </w:tabs>
        <w:ind w:left="2520" w:hanging="360"/>
      </w:pPr>
      <w:rPr>
        <w:rFonts w:ascii="Symbol" w:hAnsi="Symbol" w:hint="default"/>
        <w:color w:val="F3D569" w:themeColor="accent1"/>
      </w:rPr>
    </w:lvl>
    <w:lvl w:ilvl="7">
      <w:start w:val="1"/>
      <w:numFmt w:val="bullet"/>
      <w:lvlText w:val="o"/>
      <w:lvlJc w:val="left"/>
      <w:pPr>
        <w:tabs>
          <w:tab w:val="num" w:pos="2808"/>
        </w:tabs>
        <w:ind w:left="2880" w:hanging="360"/>
      </w:pPr>
      <w:rPr>
        <w:rFonts w:ascii="Courier New" w:hAnsi="Courier New" w:hint="default"/>
        <w:color w:val="F3D569" w:themeColor="accent1"/>
      </w:rPr>
    </w:lvl>
    <w:lvl w:ilvl="8">
      <w:start w:val="1"/>
      <w:numFmt w:val="bullet"/>
      <w:lvlText w:val=""/>
      <w:lvlJc w:val="left"/>
      <w:pPr>
        <w:tabs>
          <w:tab w:val="num" w:pos="3168"/>
        </w:tabs>
        <w:ind w:left="3240" w:hanging="360"/>
      </w:pPr>
      <w:rPr>
        <w:rFonts w:ascii="Wingdings" w:hAnsi="Wingdings" w:hint="default"/>
        <w:color w:val="F3D569" w:themeColor="accent1"/>
      </w:rPr>
    </w:lvl>
  </w:abstractNum>
  <w:abstractNum w:abstractNumId="24" w15:restartNumberingAfterBreak="0">
    <w:nsid w:val="64641FC4"/>
    <w:multiLevelType w:val="hybridMultilevel"/>
    <w:tmpl w:val="492EFCC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68321499"/>
    <w:multiLevelType w:val="hybridMultilevel"/>
    <w:tmpl w:val="492EFCC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69275E0C"/>
    <w:multiLevelType w:val="hybridMultilevel"/>
    <w:tmpl w:val="492EFCC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6C2D36E6"/>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70CA434B"/>
    <w:multiLevelType w:val="hybridMultilevel"/>
    <w:tmpl w:val="F27E894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7B47211B"/>
    <w:multiLevelType w:val="hybridMultilevel"/>
    <w:tmpl w:val="13DEA8E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7BEE1BCF"/>
    <w:multiLevelType w:val="hybridMultilevel"/>
    <w:tmpl w:val="A596D72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7F867F8E"/>
    <w:multiLevelType w:val="hybridMultilevel"/>
    <w:tmpl w:val="4086E0FE"/>
    <w:lvl w:ilvl="0" w:tplc="B6A087B8">
      <w:start w:val="1"/>
      <w:numFmt w:val="bullet"/>
      <w:lvlText w:val=""/>
      <w:lvlJc w:val="left"/>
      <w:pPr>
        <w:tabs>
          <w:tab w:val="num" w:pos="317"/>
        </w:tabs>
        <w:ind w:left="317" w:hanging="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
    <w:lvlOverride w:ilvl="0">
      <w:startOverride w:val="1"/>
    </w:lvlOverride>
  </w:num>
  <w:num w:numId="3">
    <w:abstractNumId w:val="10"/>
  </w:num>
  <w:num w:numId="4">
    <w:abstractNumId w:val="2"/>
    <w:lvlOverride w:ilvl="0">
      <w:startOverride w:val="1"/>
    </w:lvlOverride>
  </w:num>
  <w:num w:numId="5">
    <w:abstractNumId w:val="2"/>
    <w:lvlOverride w:ilvl="0">
      <w:startOverride w:val="1"/>
    </w:lvlOverride>
  </w:num>
  <w:num w:numId="6">
    <w:abstractNumId w:val="2"/>
    <w:lvlOverride w:ilvl="0">
      <w:startOverride w:val="1"/>
    </w:lvlOverride>
  </w:num>
  <w:num w:numId="7">
    <w:abstractNumId w:val="2"/>
    <w:lvlOverride w:ilvl="0">
      <w:startOverride w:val="1"/>
    </w:lvlOverride>
  </w:num>
  <w:num w:numId="8">
    <w:abstractNumId w:val="0"/>
  </w:num>
  <w:num w:numId="9">
    <w:abstractNumId w:val="31"/>
  </w:num>
  <w:num w:numId="10">
    <w:abstractNumId w:val="23"/>
  </w:num>
  <w:num w:numId="11">
    <w:abstractNumId w:val="23"/>
    <w:lvlOverride w:ilvl="0">
      <w:lvl w:ilvl="0">
        <w:start w:val="1"/>
        <w:numFmt w:val="bullet"/>
        <w:pStyle w:val="Grafikeoznake"/>
        <w:lvlText w:val="•"/>
        <w:lvlJc w:val="left"/>
        <w:pPr>
          <w:tabs>
            <w:tab w:val="num" w:pos="288"/>
          </w:tabs>
          <w:ind w:left="504" w:hanging="216"/>
        </w:pPr>
        <w:rPr>
          <w:rFonts w:ascii="Cambria" w:hAnsi="Cambria" w:hint="default"/>
          <w:color w:val="F3D569" w:themeColor="accent1"/>
        </w:rPr>
      </w:lvl>
    </w:lvlOverride>
    <w:lvlOverride w:ilvl="1">
      <w:lvl w:ilvl="1">
        <w:start w:val="1"/>
        <w:numFmt w:val="bullet"/>
        <w:lvlText w:val="•"/>
        <w:lvlJc w:val="left"/>
        <w:pPr>
          <w:tabs>
            <w:tab w:val="num" w:pos="792"/>
          </w:tabs>
          <w:ind w:left="1008" w:hanging="216"/>
        </w:pPr>
        <w:rPr>
          <w:rFonts w:ascii="Cambria" w:hAnsi="Cambria" w:hint="default"/>
          <w:color w:val="F3D569" w:themeColor="accent1"/>
        </w:rPr>
      </w:lvl>
    </w:lvlOverride>
    <w:lvlOverride w:ilvl="2">
      <w:lvl w:ilvl="2">
        <w:start w:val="1"/>
        <w:numFmt w:val="bullet"/>
        <w:lvlText w:val="•"/>
        <w:lvlJc w:val="left"/>
        <w:pPr>
          <w:tabs>
            <w:tab w:val="num" w:pos="1296"/>
          </w:tabs>
          <w:ind w:left="1512" w:hanging="216"/>
        </w:pPr>
        <w:rPr>
          <w:rFonts w:ascii="Cambria" w:hAnsi="Cambria" w:hint="default"/>
          <w:color w:val="F3D569" w:themeColor="accent1"/>
        </w:rPr>
      </w:lvl>
    </w:lvlOverride>
    <w:lvlOverride w:ilvl="3">
      <w:lvl w:ilvl="3">
        <w:start w:val="1"/>
        <w:numFmt w:val="bullet"/>
        <w:lvlText w:val="•"/>
        <w:lvlJc w:val="left"/>
        <w:pPr>
          <w:tabs>
            <w:tab w:val="num" w:pos="1800"/>
          </w:tabs>
          <w:ind w:left="2016" w:hanging="216"/>
        </w:pPr>
        <w:rPr>
          <w:rFonts w:ascii="Cambria" w:hAnsi="Cambria" w:hint="default"/>
          <w:color w:val="F3D569" w:themeColor="accent1"/>
        </w:rPr>
      </w:lvl>
    </w:lvlOverride>
    <w:lvlOverride w:ilvl="4">
      <w:lvl w:ilvl="4">
        <w:start w:val="1"/>
        <w:numFmt w:val="bullet"/>
        <w:lvlText w:val="•"/>
        <w:lvlJc w:val="left"/>
        <w:pPr>
          <w:tabs>
            <w:tab w:val="num" w:pos="2304"/>
          </w:tabs>
          <w:ind w:left="2520" w:hanging="216"/>
        </w:pPr>
        <w:rPr>
          <w:rFonts w:ascii="Cambria" w:hAnsi="Cambria" w:hint="default"/>
          <w:color w:val="F3D569" w:themeColor="accent1"/>
        </w:rPr>
      </w:lvl>
    </w:lvlOverride>
    <w:lvlOverride w:ilvl="5">
      <w:lvl w:ilvl="5">
        <w:start w:val="1"/>
        <w:numFmt w:val="bullet"/>
        <w:lvlText w:val=""/>
        <w:lvlJc w:val="left"/>
        <w:pPr>
          <w:tabs>
            <w:tab w:val="num" w:pos="2808"/>
          </w:tabs>
          <w:ind w:left="3024" w:hanging="216"/>
        </w:pPr>
        <w:rPr>
          <w:rFonts w:ascii="Wingdings" w:hAnsi="Wingdings" w:hint="default"/>
          <w:color w:val="F3D569" w:themeColor="accent1"/>
        </w:rPr>
      </w:lvl>
    </w:lvlOverride>
    <w:lvlOverride w:ilvl="6">
      <w:lvl w:ilvl="6">
        <w:start w:val="1"/>
        <w:numFmt w:val="bullet"/>
        <w:lvlText w:val=""/>
        <w:lvlJc w:val="left"/>
        <w:pPr>
          <w:tabs>
            <w:tab w:val="num" w:pos="3312"/>
          </w:tabs>
          <w:ind w:left="3528" w:hanging="216"/>
        </w:pPr>
        <w:rPr>
          <w:rFonts w:ascii="Symbol" w:hAnsi="Symbol" w:hint="default"/>
          <w:color w:val="F3D569" w:themeColor="accent1"/>
        </w:rPr>
      </w:lvl>
    </w:lvlOverride>
    <w:lvlOverride w:ilvl="7">
      <w:lvl w:ilvl="7">
        <w:start w:val="1"/>
        <w:numFmt w:val="bullet"/>
        <w:lvlText w:val="o"/>
        <w:lvlJc w:val="left"/>
        <w:pPr>
          <w:tabs>
            <w:tab w:val="num" w:pos="3816"/>
          </w:tabs>
          <w:ind w:left="4032" w:hanging="216"/>
        </w:pPr>
        <w:rPr>
          <w:rFonts w:ascii="Courier New" w:hAnsi="Courier New" w:hint="default"/>
          <w:color w:val="F3D569" w:themeColor="accent1"/>
        </w:rPr>
      </w:lvl>
    </w:lvlOverride>
    <w:lvlOverride w:ilvl="8">
      <w:lvl w:ilvl="8">
        <w:start w:val="1"/>
        <w:numFmt w:val="bullet"/>
        <w:lvlText w:val=""/>
        <w:lvlJc w:val="left"/>
        <w:pPr>
          <w:tabs>
            <w:tab w:val="num" w:pos="4320"/>
          </w:tabs>
          <w:ind w:left="4536" w:hanging="216"/>
        </w:pPr>
        <w:rPr>
          <w:rFonts w:ascii="Wingdings" w:hAnsi="Wingdings" w:hint="default"/>
          <w:color w:val="F3D569" w:themeColor="accent1"/>
        </w:rPr>
      </w:lvl>
    </w:lvlOverride>
  </w:num>
  <w:num w:numId="12">
    <w:abstractNumId w:val="23"/>
  </w:num>
  <w:num w:numId="13">
    <w:abstractNumId w:val="23"/>
  </w:num>
  <w:num w:numId="14">
    <w:abstractNumId w:val="23"/>
    <w:lvlOverride w:ilvl="0">
      <w:lvl w:ilvl="0">
        <w:start w:val="1"/>
        <w:numFmt w:val="bullet"/>
        <w:pStyle w:val="Grafikeoznake"/>
        <w:lvlText w:val="•"/>
        <w:lvlJc w:val="left"/>
        <w:pPr>
          <w:ind w:left="360" w:hanging="360"/>
        </w:pPr>
        <w:rPr>
          <w:rFonts w:ascii="Cambria" w:hAnsi="Cambria" w:hint="default"/>
          <w:color w:val="F3D569" w:themeColor="accent1"/>
        </w:rPr>
      </w:lvl>
    </w:lvlOverride>
    <w:lvlOverride w:ilvl="1">
      <w:lvl w:ilvl="1">
        <w:start w:val="1"/>
        <w:numFmt w:val="bullet"/>
        <w:lvlText w:val="•"/>
        <w:lvlJc w:val="left"/>
        <w:pPr>
          <w:ind w:left="864" w:hanging="360"/>
        </w:pPr>
        <w:rPr>
          <w:rFonts w:ascii="Cambria" w:hAnsi="Cambria" w:hint="default"/>
          <w:color w:val="F3D569" w:themeColor="accent1"/>
        </w:rPr>
      </w:lvl>
    </w:lvlOverride>
    <w:lvlOverride w:ilvl="2">
      <w:lvl w:ilvl="2">
        <w:start w:val="1"/>
        <w:numFmt w:val="bullet"/>
        <w:lvlText w:val="•"/>
        <w:lvlJc w:val="left"/>
        <w:pPr>
          <w:ind w:left="1368" w:hanging="360"/>
        </w:pPr>
        <w:rPr>
          <w:rFonts w:ascii="Cambria" w:hAnsi="Cambria" w:hint="default"/>
          <w:color w:val="F3D569" w:themeColor="accent1"/>
        </w:rPr>
      </w:lvl>
    </w:lvlOverride>
    <w:lvlOverride w:ilvl="3">
      <w:lvl w:ilvl="3">
        <w:start w:val="1"/>
        <w:numFmt w:val="bullet"/>
        <w:lvlText w:val="•"/>
        <w:lvlJc w:val="left"/>
        <w:pPr>
          <w:ind w:left="1872" w:hanging="360"/>
        </w:pPr>
        <w:rPr>
          <w:rFonts w:ascii="Cambria" w:hAnsi="Cambria" w:hint="default"/>
          <w:color w:val="F3D569" w:themeColor="accent1"/>
        </w:rPr>
      </w:lvl>
    </w:lvlOverride>
    <w:lvlOverride w:ilvl="4">
      <w:lvl w:ilvl="4">
        <w:start w:val="1"/>
        <w:numFmt w:val="bullet"/>
        <w:lvlText w:val="•"/>
        <w:lvlJc w:val="left"/>
        <w:pPr>
          <w:ind w:left="2376" w:hanging="360"/>
        </w:pPr>
        <w:rPr>
          <w:rFonts w:ascii="Cambria" w:hAnsi="Cambria" w:hint="default"/>
          <w:color w:val="F3D569" w:themeColor="accent1"/>
        </w:rPr>
      </w:lvl>
    </w:lvlOverride>
    <w:lvlOverride w:ilvl="5">
      <w:lvl w:ilvl="5">
        <w:start w:val="1"/>
        <w:numFmt w:val="bullet"/>
        <w:lvlText w:val=""/>
        <w:lvlJc w:val="left"/>
        <w:pPr>
          <w:ind w:left="2880" w:hanging="360"/>
        </w:pPr>
        <w:rPr>
          <w:rFonts w:ascii="Wingdings" w:hAnsi="Wingdings" w:hint="default"/>
          <w:color w:val="F3D569" w:themeColor="accent1"/>
        </w:rPr>
      </w:lvl>
    </w:lvlOverride>
    <w:lvlOverride w:ilvl="6">
      <w:lvl w:ilvl="6">
        <w:start w:val="1"/>
        <w:numFmt w:val="bullet"/>
        <w:lvlText w:val=""/>
        <w:lvlJc w:val="left"/>
        <w:pPr>
          <w:ind w:left="3384" w:hanging="360"/>
        </w:pPr>
        <w:rPr>
          <w:rFonts w:ascii="Symbol" w:hAnsi="Symbol" w:hint="default"/>
          <w:color w:val="F3D569" w:themeColor="accent1"/>
        </w:rPr>
      </w:lvl>
    </w:lvlOverride>
    <w:lvlOverride w:ilvl="7">
      <w:lvl w:ilvl="7">
        <w:start w:val="1"/>
        <w:numFmt w:val="bullet"/>
        <w:lvlText w:val="o"/>
        <w:lvlJc w:val="left"/>
        <w:pPr>
          <w:ind w:left="3888" w:hanging="360"/>
        </w:pPr>
        <w:rPr>
          <w:rFonts w:ascii="Courier New" w:hAnsi="Courier New" w:hint="default"/>
          <w:color w:val="F3D569" w:themeColor="accent1"/>
        </w:rPr>
      </w:lvl>
    </w:lvlOverride>
    <w:lvlOverride w:ilvl="8">
      <w:lvl w:ilvl="8">
        <w:start w:val="1"/>
        <w:numFmt w:val="bullet"/>
        <w:lvlText w:val=""/>
        <w:lvlJc w:val="left"/>
        <w:pPr>
          <w:ind w:left="4392" w:hanging="360"/>
        </w:pPr>
        <w:rPr>
          <w:rFonts w:ascii="Wingdings" w:hAnsi="Wingdings" w:hint="default"/>
          <w:color w:val="F3D569" w:themeColor="accent1"/>
        </w:rPr>
      </w:lvl>
    </w:lvlOverride>
  </w:num>
  <w:num w:numId="15">
    <w:abstractNumId w:val="23"/>
    <w:lvlOverride w:ilvl="0">
      <w:lvl w:ilvl="0">
        <w:start w:val="1"/>
        <w:numFmt w:val="bullet"/>
        <w:pStyle w:val="Grafikeoznake"/>
        <w:lvlText w:val="•"/>
        <w:lvlJc w:val="left"/>
        <w:pPr>
          <w:ind w:left="648" w:hanging="360"/>
        </w:pPr>
        <w:rPr>
          <w:rFonts w:ascii="Cambria" w:hAnsi="Cambria" w:hint="default"/>
          <w:color w:val="F3D569" w:themeColor="accent1"/>
        </w:rPr>
      </w:lvl>
    </w:lvlOverride>
    <w:lvlOverride w:ilvl="1">
      <w:lvl w:ilvl="1">
        <w:start w:val="1"/>
        <w:numFmt w:val="bullet"/>
        <w:lvlText w:val="•"/>
        <w:lvlJc w:val="left"/>
        <w:pPr>
          <w:tabs>
            <w:tab w:val="num" w:pos="648"/>
          </w:tabs>
          <w:ind w:left="720" w:hanging="360"/>
        </w:pPr>
        <w:rPr>
          <w:rFonts w:ascii="Cambria" w:hAnsi="Cambria" w:hint="default"/>
          <w:color w:val="F3D569" w:themeColor="accent1"/>
        </w:rPr>
      </w:lvl>
    </w:lvlOverride>
    <w:lvlOverride w:ilvl="2">
      <w:lvl w:ilvl="2">
        <w:start w:val="1"/>
        <w:numFmt w:val="bullet"/>
        <w:lvlText w:val="•"/>
        <w:lvlJc w:val="left"/>
        <w:pPr>
          <w:tabs>
            <w:tab w:val="num" w:pos="1008"/>
          </w:tabs>
          <w:ind w:left="1080" w:hanging="360"/>
        </w:pPr>
        <w:rPr>
          <w:rFonts w:ascii="Cambria" w:hAnsi="Cambria" w:hint="default"/>
          <w:color w:val="F3D569" w:themeColor="accent1"/>
        </w:rPr>
      </w:lvl>
    </w:lvlOverride>
    <w:lvlOverride w:ilvl="3">
      <w:lvl w:ilvl="3">
        <w:start w:val="1"/>
        <w:numFmt w:val="bullet"/>
        <w:lvlText w:val="•"/>
        <w:lvlJc w:val="left"/>
        <w:pPr>
          <w:tabs>
            <w:tab w:val="num" w:pos="1368"/>
          </w:tabs>
          <w:ind w:left="1440" w:hanging="360"/>
        </w:pPr>
        <w:rPr>
          <w:rFonts w:ascii="Cambria" w:hAnsi="Cambria" w:hint="default"/>
          <w:color w:val="F3D569" w:themeColor="accent1"/>
        </w:rPr>
      </w:lvl>
    </w:lvlOverride>
    <w:lvlOverride w:ilvl="4">
      <w:lvl w:ilvl="4">
        <w:start w:val="1"/>
        <w:numFmt w:val="bullet"/>
        <w:lvlText w:val="•"/>
        <w:lvlJc w:val="left"/>
        <w:pPr>
          <w:tabs>
            <w:tab w:val="num" w:pos="1728"/>
          </w:tabs>
          <w:ind w:left="1800" w:hanging="360"/>
        </w:pPr>
        <w:rPr>
          <w:rFonts w:ascii="Cambria" w:hAnsi="Cambria" w:hint="default"/>
          <w:color w:val="F3D569" w:themeColor="accent1"/>
        </w:rPr>
      </w:lvl>
    </w:lvlOverride>
    <w:lvlOverride w:ilvl="5">
      <w:lvl w:ilvl="5">
        <w:start w:val="1"/>
        <w:numFmt w:val="bullet"/>
        <w:lvlText w:val=""/>
        <w:lvlJc w:val="left"/>
        <w:pPr>
          <w:tabs>
            <w:tab w:val="num" w:pos="2088"/>
          </w:tabs>
          <w:ind w:left="2160" w:hanging="360"/>
        </w:pPr>
        <w:rPr>
          <w:rFonts w:ascii="Wingdings" w:hAnsi="Wingdings" w:hint="default"/>
          <w:color w:val="F3D569" w:themeColor="accent1"/>
        </w:rPr>
      </w:lvl>
    </w:lvlOverride>
    <w:lvlOverride w:ilvl="6">
      <w:lvl w:ilvl="6">
        <w:start w:val="1"/>
        <w:numFmt w:val="bullet"/>
        <w:lvlText w:val=""/>
        <w:lvlJc w:val="left"/>
        <w:pPr>
          <w:tabs>
            <w:tab w:val="num" w:pos="2448"/>
          </w:tabs>
          <w:ind w:left="2520" w:hanging="360"/>
        </w:pPr>
        <w:rPr>
          <w:rFonts w:ascii="Symbol" w:hAnsi="Symbol" w:hint="default"/>
          <w:color w:val="F3D569" w:themeColor="accent1"/>
        </w:rPr>
      </w:lvl>
    </w:lvlOverride>
    <w:lvlOverride w:ilvl="7">
      <w:lvl w:ilvl="7">
        <w:start w:val="1"/>
        <w:numFmt w:val="bullet"/>
        <w:lvlText w:val="o"/>
        <w:lvlJc w:val="left"/>
        <w:pPr>
          <w:tabs>
            <w:tab w:val="num" w:pos="2808"/>
          </w:tabs>
          <w:ind w:left="2880" w:hanging="360"/>
        </w:pPr>
        <w:rPr>
          <w:rFonts w:ascii="Courier New" w:hAnsi="Courier New" w:hint="default"/>
          <w:color w:val="F3D569" w:themeColor="accent1"/>
        </w:rPr>
      </w:lvl>
    </w:lvlOverride>
    <w:lvlOverride w:ilvl="8">
      <w:lvl w:ilvl="8">
        <w:start w:val="1"/>
        <w:numFmt w:val="bullet"/>
        <w:lvlText w:val=""/>
        <w:lvlJc w:val="left"/>
        <w:pPr>
          <w:tabs>
            <w:tab w:val="num" w:pos="3168"/>
          </w:tabs>
          <w:ind w:left="3240" w:hanging="360"/>
        </w:pPr>
        <w:rPr>
          <w:rFonts w:ascii="Wingdings" w:hAnsi="Wingdings" w:hint="default"/>
          <w:color w:val="F3D569" w:themeColor="accent1"/>
        </w:rPr>
      </w:lvl>
    </w:lvlOverride>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num>
  <w:num w:numId="21">
    <w:abstractNumId w:val="20"/>
  </w:num>
  <w:num w:numId="22">
    <w:abstractNumId w:val="12"/>
  </w:num>
  <w:num w:numId="23">
    <w:abstractNumId w:val="6"/>
  </w:num>
  <w:num w:numId="24">
    <w:abstractNumId w:val="1"/>
  </w:num>
  <w:num w:numId="25">
    <w:abstractNumId w:val="18"/>
  </w:num>
  <w:num w:numId="26">
    <w:abstractNumId w:val="27"/>
  </w:num>
  <w:num w:numId="27">
    <w:abstractNumId w:val="5"/>
  </w:num>
  <w:num w:numId="28">
    <w:abstractNumId w:val="7"/>
  </w:num>
  <w:num w:numId="29">
    <w:abstractNumId w:val="4"/>
  </w:num>
  <w:num w:numId="30">
    <w:abstractNumId w:val="11"/>
  </w:num>
  <w:num w:numId="31">
    <w:abstractNumId w:val="29"/>
  </w:num>
  <w:num w:numId="32">
    <w:abstractNumId w:val="9"/>
  </w:num>
  <w:num w:numId="33">
    <w:abstractNumId w:val="30"/>
  </w:num>
  <w:num w:numId="34">
    <w:abstractNumId w:val="28"/>
  </w:num>
  <w:num w:numId="35">
    <w:abstractNumId w:val="26"/>
  </w:num>
  <w:num w:numId="36">
    <w:abstractNumId w:val="16"/>
  </w:num>
  <w:num w:numId="37">
    <w:abstractNumId w:val="22"/>
  </w:num>
  <w:num w:numId="38">
    <w:abstractNumId w:val="25"/>
  </w:num>
  <w:num w:numId="39">
    <w:abstractNumId w:val="21"/>
  </w:num>
  <w:num w:numId="40">
    <w:abstractNumId w:val="13"/>
  </w:num>
  <w:num w:numId="41">
    <w:abstractNumId w:val="24"/>
  </w:num>
  <w:num w:numId="42">
    <w:abstractNumId w:val="19"/>
  </w:num>
  <w:num w:numId="43">
    <w:abstractNumId w:val="14"/>
  </w:num>
  <w:num w:numId="44">
    <w:abstractNumId w:val="15"/>
  </w:num>
  <w:num w:numId="45">
    <w:abstractNumId w:val="3"/>
  </w:num>
  <w:num w:numId="4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88E"/>
    <w:rsid w:val="0002111D"/>
    <w:rsid w:val="0003388A"/>
    <w:rsid w:val="000E4536"/>
    <w:rsid w:val="00110BA2"/>
    <w:rsid w:val="00124965"/>
    <w:rsid w:val="001523A8"/>
    <w:rsid w:val="00166765"/>
    <w:rsid w:val="001727B0"/>
    <w:rsid w:val="00184B35"/>
    <w:rsid w:val="001865F2"/>
    <w:rsid w:val="00187C03"/>
    <w:rsid w:val="001B3528"/>
    <w:rsid w:val="001E59F3"/>
    <w:rsid w:val="002063EE"/>
    <w:rsid w:val="00212326"/>
    <w:rsid w:val="00226FF2"/>
    <w:rsid w:val="00274C7C"/>
    <w:rsid w:val="00275859"/>
    <w:rsid w:val="0028799F"/>
    <w:rsid w:val="00290CF3"/>
    <w:rsid w:val="002B132D"/>
    <w:rsid w:val="002C3BE5"/>
    <w:rsid w:val="002C43DB"/>
    <w:rsid w:val="002D477F"/>
    <w:rsid w:val="00342438"/>
    <w:rsid w:val="003A55F3"/>
    <w:rsid w:val="003C1032"/>
    <w:rsid w:val="003C7A70"/>
    <w:rsid w:val="003C7DA4"/>
    <w:rsid w:val="003D7823"/>
    <w:rsid w:val="003F429C"/>
    <w:rsid w:val="0040055D"/>
    <w:rsid w:val="00441B18"/>
    <w:rsid w:val="00486947"/>
    <w:rsid w:val="004970D7"/>
    <w:rsid w:val="004A04A7"/>
    <w:rsid w:val="004B3E37"/>
    <w:rsid w:val="004C3985"/>
    <w:rsid w:val="004E084C"/>
    <w:rsid w:val="004E3F93"/>
    <w:rsid w:val="00510B1F"/>
    <w:rsid w:val="005452EA"/>
    <w:rsid w:val="0055781A"/>
    <w:rsid w:val="00577305"/>
    <w:rsid w:val="00583297"/>
    <w:rsid w:val="005956FD"/>
    <w:rsid w:val="005C2E0B"/>
    <w:rsid w:val="005D2089"/>
    <w:rsid w:val="00615873"/>
    <w:rsid w:val="00650089"/>
    <w:rsid w:val="0069645F"/>
    <w:rsid w:val="00702254"/>
    <w:rsid w:val="0075362C"/>
    <w:rsid w:val="00760843"/>
    <w:rsid w:val="0077140C"/>
    <w:rsid w:val="007754CE"/>
    <w:rsid w:val="00785F78"/>
    <w:rsid w:val="007B0DFA"/>
    <w:rsid w:val="007C3876"/>
    <w:rsid w:val="007E153B"/>
    <w:rsid w:val="007E50E0"/>
    <w:rsid w:val="007E5E59"/>
    <w:rsid w:val="007F60C5"/>
    <w:rsid w:val="00807E2C"/>
    <w:rsid w:val="00823D33"/>
    <w:rsid w:val="008759A8"/>
    <w:rsid w:val="00881544"/>
    <w:rsid w:val="008A0C54"/>
    <w:rsid w:val="008B46AB"/>
    <w:rsid w:val="008C5D79"/>
    <w:rsid w:val="008D2E20"/>
    <w:rsid w:val="008E4E40"/>
    <w:rsid w:val="008E707B"/>
    <w:rsid w:val="009210A6"/>
    <w:rsid w:val="00924378"/>
    <w:rsid w:val="009317CD"/>
    <w:rsid w:val="00944D7A"/>
    <w:rsid w:val="00954148"/>
    <w:rsid w:val="00954D2B"/>
    <w:rsid w:val="009847CA"/>
    <w:rsid w:val="00997AB9"/>
    <w:rsid w:val="009A0F76"/>
    <w:rsid w:val="009A7095"/>
    <w:rsid w:val="009C1C61"/>
    <w:rsid w:val="009C730F"/>
    <w:rsid w:val="009E2544"/>
    <w:rsid w:val="009F385F"/>
    <w:rsid w:val="00A03BCD"/>
    <w:rsid w:val="00A37E13"/>
    <w:rsid w:val="00A4466C"/>
    <w:rsid w:val="00A55B59"/>
    <w:rsid w:val="00A65984"/>
    <w:rsid w:val="00A7217A"/>
    <w:rsid w:val="00A86068"/>
    <w:rsid w:val="00A91D75"/>
    <w:rsid w:val="00AA1CCE"/>
    <w:rsid w:val="00AB57C8"/>
    <w:rsid w:val="00AC343A"/>
    <w:rsid w:val="00AE6997"/>
    <w:rsid w:val="00B019A1"/>
    <w:rsid w:val="00B20909"/>
    <w:rsid w:val="00B65D03"/>
    <w:rsid w:val="00B66BB8"/>
    <w:rsid w:val="00B82F47"/>
    <w:rsid w:val="00B96888"/>
    <w:rsid w:val="00BA6472"/>
    <w:rsid w:val="00C11E4C"/>
    <w:rsid w:val="00C26A23"/>
    <w:rsid w:val="00C30B1D"/>
    <w:rsid w:val="00C50FEA"/>
    <w:rsid w:val="00C6323A"/>
    <w:rsid w:val="00C75C90"/>
    <w:rsid w:val="00C87193"/>
    <w:rsid w:val="00CB27A1"/>
    <w:rsid w:val="00CB31A1"/>
    <w:rsid w:val="00CE268B"/>
    <w:rsid w:val="00CE44F2"/>
    <w:rsid w:val="00CF5A93"/>
    <w:rsid w:val="00CF6A8F"/>
    <w:rsid w:val="00D476F7"/>
    <w:rsid w:val="00D55CBC"/>
    <w:rsid w:val="00D566E5"/>
    <w:rsid w:val="00D718C9"/>
    <w:rsid w:val="00D74823"/>
    <w:rsid w:val="00D85EAD"/>
    <w:rsid w:val="00D8631A"/>
    <w:rsid w:val="00D87CD8"/>
    <w:rsid w:val="00DF1CFA"/>
    <w:rsid w:val="00E1120E"/>
    <w:rsid w:val="00E1703C"/>
    <w:rsid w:val="00E23F92"/>
    <w:rsid w:val="00E249B0"/>
    <w:rsid w:val="00E25C44"/>
    <w:rsid w:val="00E2643A"/>
    <w:rsid w:val="00E523C3"/>
    <w:rsid w:val="00E5388E"/>
    <w:rsid w:val="00E6016B"/>
    <w:rsid w:val="00E66B5B"/>
    <w:rsid w:val="00E943E1"/>
    <w:rsid w:val="00E94B95"/>
    <w:rsid w:val="00EB72E9"/>
    <w:rsid w:val="00ED6905"/>
    <w:rsid w:val="00EF64C7"/>
    <w:rsid w:val="00F00063"/>
    <w:rsid w:val="00F06F03"/>
    <w:rsid w:val="00F413C7"/>
    <w:rsid w:val="00F55D7B"/>
    <w:rsid w:val="00F72A39"/>
    <w:rsid w:val="00FB03D7"/>
    <w:rsid w:val="00FC5058"/>
    <w:rsid w:val="00FD1ED2"/>
    <w:rsid w:val="00FD687A"/>
    <w:rsid w:val="00FE0D74"/>
    <w:rsid w:val="00FE3D2C"/>
    <w:rsid w:val="00FE7094"/>
    <w:rsid w:val="00FF31E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240499D"/>
  <w15:docId w15:val="{E6AE698B-C2B1-4C62-8ABC-D6349E69A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4E4484"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7" w:unhideWhenUsed="1" w:qFormat="1"/>
    <w:lsdException w:name="heading 3" w:semiHidden="1" w:uiPriority="6"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10"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3"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91D75"/>
    <w:pPr>
      <w:spacing w:after="0" w:line="360" w:lineRule="auto"/>
      <w:contextualSpacing/>
    </w:pPr>
    <w:rPr>
      <w:color w:val="262140" w:themeColor="text1"/>
      <w:sz w:val="24"/>
    </w:rPr>
  </w:style>
  <w:style w:type="paragraph" w:styleId="Naslov1">
    <w:name w:val="heading 1"/>
    <w:basedOn w:val="Normal"/>
    <w:next w:val="Normal"/>
    <w:link w:val="Naslov1Char"/>
    <w:uiPriority w:val="7"/>
    <w:qFormat/>
    <w:rsid w:val="00D55CBC"/>
    <w:pPr>
      <w:pageBreakBefore/>
      <w:spacing w:before="480" w:after="120" w:line="240" w:lineRule="auto"/>
      <w:outlineLvl w:val="0"/>
    </w:pPr>
    <w:rPr>
      <w:rFonts w:asciiTheme="majorHAnsi" w:eastAsiaTheme="majorEastAsia" w:hAnsiTheme="majorHAnsi" w:cstheme="majorBidi"/>
      <w:b/>
      <w:bCs/>
      <w:caps/>
      <w:sz w:val="48"/>
    </w:rPr>
  </w:style>
  <w:style w:type="paragraph" w:styleId="Naslov2">
    <w:name w:val="heading 2"/>
    <w:basedOn w:val="Normal"/>
    <w:next w:val="Normal"/>
    <w:link w:val="Naslov2Char"/>
    <w:uiPriority w:val="7"/>
    <w:unhideWhenUsed/>
    <w:qFormat/>
    <w:pPr>
      <w:keepNext/>
      <w:keepLines/>
      <w:spacing w:before="240"/>
      <w:outlineLvl w:val="1"/>
    </w:pPr>
    <w:rPr>
      <w:rFonts w:asciiTheme="majorHAnsi" w:eastAsiaTheme="majorEastAsia" w:hAnsiTheme="majorHAnsi" w:cstheme="majorBidi"/>
      <w:b/>
      <w:bCs/>
      <w:sz w:val="28"/>
    </w:rPr>
  </w:style>
  <w:style w:type="paragraph" w:styleId="Naslov3">
    <w:name w:val="heading 3"/>
    <w:basedOn w:val="Normal"/>
    <w:next w:val="Normal"/>
    <w:link w:val="Naslov3Char"/>
    <w:uiPriority w:val="7"/>
    <w:unhideWhenUsed/>
    <w:qFormat/>
    <w:pPr>
      <w:keepNext/>
      <w:keepLines/>
      <w:spacing w:after="60" w:line="240" w:lineRule="auto"/>
      <w:ind w:left="29" w:right="29"/>
      <w:jc w:val="right"/>
      <w:outlineLvl w:val="2"/>
    </w:pPr>
    <w:rPr>
      <w:rFonts w:asciiTheme="majorHAnsi" w:eastAsiaTheme="majorEastAsia" w:hAnsiTheme="majorHAnsi" w:cstheme="majorBidi"/>
      <w:b/>
      <w:color w:val="ECBD17" w:themeColor="accent1" w:themeShade="BF"/>
      <w:sz w:val="36"/>
      <w:szCs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Podnoje">
    <w:name w:val="footer"/>
    <w:basedOn w:val="Normal"/>
    <w:link w:val="PodnojeChar"/>
    <w:uiPriority w:val="99"/>
    <w:unhideWhenUsed/>
    <w:pPr>
      <w:spacing w:line="240" w:lineRule="auto"/>
      <w:ind w:left="29" w:right="144"/>
    </w:pPr>
    <w:rPr>
      <w:color w:val="ECBD17" w:themeColor="accent1" w:themeShade="BF"/>
    </w:rPr>
  </w:style>
  <w:style w:type="character" w:customStyle="1" w:styleId="PodnojeChar">
    <w:name w:val="Podnožje Char"/>
    <w:basedOn w:val="Zadanifontodlomka"/>
    <w:link w:val="Podnoje"/>
    <w:uiPriority w:val="99"/>
    <w:rPr>
      <w:color w:val="ECBD17" w:themeColor="accent1" w:themeShade="BF"/>
    </w:rPr>
  </w:style>
  <w:style w:type="paragraph" w:styleId="Podnaslov">
    <w:name w:val="Subtitle"/>
    <w:basedOn w:val="Normal"/>
    <w:link w:val="PodnaslovChar"/>
    <w:uiPriority w:val="2"/>
    <w:unhideWhenUsed/>
    <w:qFormat/>
    <w:rsid w:val="00A91D75"/>
    <w:rPr>
      <w:rFonts w:asciiTheme="majorHAnsi" w:hAnsiTheme="majorHAnsi"/>
      <w:b/>
      <w:color w:val="3A3363" w:themeColor="text2"/>
      <w:sz w:val="36"/>
      <w:szCs w:val="36"/>
    </w:rPr>
  </w:style>
  <w:style w:type="paragraph" w:customStyle="1" w:styleId="Page">
    <w:name w:val="Page"/>
    <w:basedOn w:val="Normal"/>
    <w:next w:val="Normal"/>
    <w:uiPriority w:val="97"/>
    <w:unhideWhenUsed/>
    <w:qFormat/>
    <w:pPr>
      <w:spacing w:after="40" w:line="240" w:lineRule="auto"/>
    </w:pPr>
    <w:rPr>
      <w:sz w:val="36"/>
    </w:rPr>
  </w:style>
  <w:style w:type="paragraph" w:styleId="Zaglavlje">
    <w:name w:val="header"/>
    <w:basedOn w:val="Normal"/>
    <w:link w:val="ZaglavljeChar"/>
    <w:uiPriority w:val="99"/>
    <w:pPr>
      <w:spacing w:after="380" w:line="240" w:lineRule="auto"/>
    </w:pPr>
  </w:style>
  <w:style w:type="character" w:customStyle="1" w:styleId="ZaglavljeChar">
    <w:name w:val="Zaglavlje Char"/>
    <w:basedOn w:val="Zadanifontodlomka"/>
    <w:link w:val="Zaglavlje"/>
    <w:uiPriority w:val="99"/>
    <w:rPr>
      <w:color w:val="4E4484" w:themeColor="text1" w:themeTint="BF"/>
      <w:sz w:val="20"/>
    </w:rPr>
  </w:style>
  <w:style w:type="table" w:styleId="Reetkatablice">
    <w:name w:val="Table Grid"/>
    <w:basedOn w:val="Obinatablica"/>
    <w:uiPriority w:val="3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Naslov3Char">
    <w:name w:val="Naslov 3 Char"/>
    <w:basedOn w:val="Zadanifontodlomka"/>
    <w:link w:val="Naslov3"/>
    <w:uiPriority w:val="7"/>
    <w:rPr>
      <w:rFonts w:asciiTheme="majorHAnsi" w:eastAsiaTheme="majorEastAsia" w:hAnsiTheme="majorHAnsi" w:cstheme="majorBidi"/>
      <w:b/>
      <w:color w:val="ECBD17" w:themeColor="accent1" w:themeShade="BF"/>
      <w:sz w:val="36"/>
      <w:szCs w:val="24"/>
    </w:rPr>
  </w:style>
  <w:style w:type="paragraph" w:styleId="Naslov">
    <w:name w:val="Title"/>
    <w:basedOn w:val="Normal"/>
    <w:link w:val="NaslovChar"/>
    <w:uiPriority w:val="10"/>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character" w:customStyle="1" w:styleId="NaslovChar">
    <w:name w:val="Naslov Char"/>
    <w:basedOn w:val="Zadanifontodlomka"/>
    <w:link w:val="Naslov"/>
    <w:uiPriority w:val="10"/>
    <w:rsid w:val="001E59F3"/>
    <w:rPr>
      <w:rFonts w:asciiTheme="majorHAnsi" w:eastAsiaTheme="majorEastAsia" w:hAnsiTheme="majorHAnsi" w:cstheme="majorBidi"/>
      <w:b/>
      <w:bCs/>
      <w:color w:val="FFFFFF" w:themeColor="background1"/>
      <w:sz w:val="72"/>
      <w:szCs w:val="90"/>
    </w:rPr>
  </w:style>
  <w:style w:type="character" w:styleId="Tekstrezerviranogmjesta">
    <w:name w:val="Placeholder Text"/>
    <w:basedOn w:val="Zadanifontodlomka"/>
    <w:uiPriority w:val="99"/>
    <w:semiHidden/>
    <w:rPr>
      <w:color w:val="808080"/>
    </w:rPr>
  </w:style>
  <w:style w:type="paragraph" w:styleId="Tekstbalonia">
    <w:name w:val="Balloon Text"/>
    <w:basedOn w:val="Normal"/>
    <w:link w:val="TekstbaloniaChar"/>
    <w:uiPriority w:val="99"/>
    <w:semiHidden/>
    <w:unhideWhenUsed/>
    <w:pPr>
      <w:spacing w:line="240" w:lineRule="auto"/>
    </w:pPr>
    <w:rPr>
      <w:rFonts w:ascii="Tahoma" w:hAnsi="Tahoma" w:cs="Tahoma"/>
      <w:sz w:val="16"/>
    </w:rPr>
  </w:style>
  <w:style w:type="character" w:customStyle="1" w:styleId="TekstbaloniaChar">
    <w:name w:val="Tekst balončića Char"/>
    <w:basedOn w:val="Zadanifontodlomka"/>
    <w:link w:val="Tekstbalonia"/>
    <w:uiPriority w:val="99"/>
    <w:semiHidden/>
    <w:rPr>
      <w:rFonts w:ascii="Tahoma" w:hAnsi="Tahoma" w:cs="Tahoma"/>
      <w:sz w:val="16"/>
    </w:rPr>
  </w:style>
  <w:style w:type="character" w:styleId="Naglaeno">
    <w:name w:val="Strong"/>
    <w:basedOn w:val="Zadanifontodlomka"/>
    <w:uiPriority w:val="6"/>
    <w:qFormat/>
    <w:rPr>
      <w:b/>
      <w:bCs/>
    </w:rPr>
  </w:style>
  <w:style w:type="character" w:customStyle="1" w:styleId="PodnaslovChar">
    <w:name w:val="Podnaslov Char"/>
    <w:basedOn w:val="Zadanifontodlomka"/>
    <w:link w:val="Podnaslov"/>
    <w:uiPriority w:val="2"/>
    <w:rsid w:val="00A91D75"/>
    <w:rPr>
      <w:rFonts w:asciiTheme="majorHAnsi" w:hAnsiTheme="majorHAnsi"/>
      <w:b/>
      <w:color w:val="3A3363" w:themeColor="text2"/>
      <w:sz w:val="36"/>
      <w:szCs w:val="36"/>
    </w:rPr>
  </w:style>
  <w:style w:type="paragraph" w:styleId="Bezproreda">
    <w:name w:val="No Spacing"/>
    <w:link w:val="BezproredaChar"/>
    <w:uiPriority w:val="98"/>
    <w:unhideWhenUsed/>
    <w:qFormat/>
    <w:pPr>
      <w:spacing w:after="0" w:line="240" w:lineRule="auto"/>
    </w:pPr>
  </w:style>
  <w:style w:type="paragraph" w:customStyle="1" w:styleId="ContactInfo">
    <w:name w:val="Contact Info"/>
    <w:basedOn w:val="Normal"/>
    <w:uiPriority w:val="5"/>
    <w:qFormat/>
    <w:pPr>
      <w:spacing w:line="240" w:lineRule="auto"/>
      <w:ind w:left="29" w:right="144"/>
    </w:pPr>
    <w:rPr>
      <w:color w:val="ECBD17" w:themeColor="accent1" w:themeShade="BF"/>
    </w:rPr>
  </w:style>
  <w:style w:type="paragraph" w:styleId="Sadraj1">
    <w:name w:val="toc 1"/>
    <w:basedOn w:val="Normal"/>
    <w:next w:val="Normal"/>
    <w:autoRedefine/>
    <w:uiPriority w:val="39"/>
    <w:unhideWhenUsed/>
    <w:pPr>
      <w:tabs>
        <w:tab w:val="right" w:leader="underscore" w:pos="8424"/>
      </w:tabs>
      <w:spacing w:before="40" w:after="100" w:line="288" w:lineRule="auto"/>
    </w:pPr>
    <w:rPr>
      <w:noProof/>
      <w:kern w:val="20"/>
    </w:rPr>
  </w:style>
  <w:style w:type="character" w:customStyle="1" w:styleId="Naslov1Char">
    <w:name w:val="Naslov 1 Char"/>
    <w:basedOn w:val="Zadanifontodlomka"/>
    <w:link w:val="Naslov1"/>
    <w:uiPriority w:val="7"/>
    <w:rsid w:val="00D55CBC"/>
    <w:rPr>
      <w:rFonts w:asciiTheme="majorHAnsi" w:eastAsiaTheme="majorEastAsia" w:hAnsiTheme="majorHAnsi" w:cstheme="majorBidi"/>
      <w:b/>
      <w:bCs/>
      <w:caps/>
      <w:color w:val="262140" w:themeColor="text1"/>
      <w:sz w:val="48"/>
    </w:rPr>
  </w:style>
  <w:style w:type="paragraph" w:styleId="TOCNaslov">
    <w:name w:val="TOC Heading"/>
    <w:basedOn w:val="Naslov1"/>
    <w:next w:val="Normal"/>
    <w:uiPriority w:val="39"/>
    <w:unhideWhenUsed/>
    <w:qFormat/>
    <w:rsid w:val="00D476F7"/>
    <w:pPr>
      <w:spacing w:before="0" w:after="360"/>
      <w:outlineLvl w:val="9"/>
    </w:pPr>
    <w:rPr>
      <w:kern w:val="20"/>
      <w:sz w:val="44"/>
    </w:rPr>
  </w:style>
  <w:style w:type="character" w:customStyle="1" w:styleId="Naslov2Char">
    <w:name w:val="Naslov 2 Char"/>
    <w:basedOn w:val="Zadanifontodlomka"/>
    <w:link w:val="Naslov2"/>
    <w:uiPriority w:val="7"/>
    <w:rPr>
      <w:rFonts w:asciiTheme="majorHAnsi" w:eastAsiaTheme="majorEastAsia" w:hAnsiTheme="majorHAnsi" w:cstheme="majorBidi"/>
      <w:b/>
      <w:bCs/>
      <w:color w:val="262140" w:themeColor="text1"/>
      <w:sz w:val="28"/>
    </w:rPr>
  </w:style>
  <w:style w:type="paragraph" w:styleId="Citat">
    <w:name w:val="Quote"/>
    <w:basedOn w:val="Normal"/>
    <w:next w:val="Normal"/>
    <w:link w:val="CitatChar"/>
    <w:uiPriority w:val="3"/>
    <w:unhideWhenUsed/>
    <w:qFormat/>
    <w:rsid w:val="00D55CBC"/>
    <w:pPr>
      <w:spacing w:line="240" w:lineRule="auto"/>
    </w:pPr>
    <w:rPr>
      <w:b/>
      <w:i/>
      <w:iCs/>
      <w:color w:val="ECBD17" w:themeColor="accent1" w:themeShade="BF"/>
      <w:kern w:val="20"/>
      <w:sz w:val="36"/>
    </w:rPr>
  </w:style>
  <w:style w:type="character" w:customStyle="1" w:styleId="CitatChar">
    <w:name w:val="Citat Char"/>
    <w:basedOn w:val="Zadanifontodlomka"/>
    <w:link w:val="Citat"/>
    <w:uiPriority w:val="3"/>
    <w:rsid w:val="00D55CBC"/>
    <w:rPr>
      <w:b/>
      <w:i/>
      <w:iCs/>
      <w:color w:val="ECBD17" w:themeColor="accent1" w:themeShade="BF"/>
      <w:kern w:val="20"/>
      <w:sz w:val="36"/>
    </w:rPr>
  </w:style>
  <w:style w:type="paragraph" w:styleId="Potpis">
    <w:name w:val="Signature"/>
    <w:basedOn w:val="Normal"/>
    <w:link w:val="PotpisChar"/>
    <w:uiPriority w:val="8"/>
    <w:unhideWhenUsed/>
    <w:qFormat/>
    <w:rsid w:val="00E523C3"/>
    <w:pPr>
      <w:spacing w:before="720" w:line="312" w:lineRule="auto"/>
    </w:pPr>
    <w:rPr>
      <w:b/>
      <w:kern w:val="20"/>
    </w:rPr>
  </w:style>
  <w:style w:type="character" w:customStyle="1" w:styleId="PotpisChar">
    <w:name w:val="Potpis Char"/>
    <w:basedOn w:val="Zadanifontodlomka"/>
    <w:link w:val="Potpis"/>
    <w:uiPriority w:val="8"/>
    <w:rsid w:val="00E523C3"/>
    <w:rPr>
      <w:b/>
      <w:color w:val="262140" w:themeColor="text1"/>
      <w:kern w:val="20"/>
      <w:sz w:val="24"/>
    </w:rPr>
  </w:style>
  <w:style w:type="character" w:customStyle="1" w:styleId="BezproredaChar">
    <w:name w:val="Bez proreda Char"/>
    <w:basedOn w:val="Zadanifontodlomka"/>
    <w:link w:val="Bezproreda"/>
    <w:uiPriority w:val="98"/>
  </w:style>
  <w:style w:type="paragraph" w:styleId="Grafikeoznake">
    <w:name w:val="List Bullet"/>
    <w:basedOn w:val="Normal"/>
    <w:uiPriority w:val="11"/>
    <w:qFormat/>
    <w:rsid w:val="002063EE"/>
    <w:pPr>
      <w:numPr>
        <w:numId w:val="12"/>
      </w:numPr>
      <w:spacing w:before="40" w:after="40" w:line="288" w:lineRule="auto"/>
    </w:pPr>
    <w:rPr>
      <w:szCs w:val="22"/>
      <w:lang w:eastAsia="en-US"/>
    </w:rPr>
  </w:style>
  <w:style w:type="paragraph" w:styleId="Brojevi">
    <w:name w:val="List Number"/>
    <w:basedOn w:val="Brojevi2"/>
    <w:uiPriority w:val="9"/>
    <w:unhideWhenUsed/>
    <w:qFormat/>
    <w:rsid w:val="00D476F7"/>
  </w:style>
  <w:style w:type="paragraph" w:styleId="Brojevi2">
    <w:name w:val="List Number 2"/>
    <w:basedOn w:val="Normal"/>
    <w:uiPriority w:val="10"/>
    <w:qFormat/>
    <w:rsid w:val="001865F2"/>
    <w:pPr>
      <w:numPr>
        <w:numId w:val="23"/>
      </w:numPr>
    </w:pPr>
  </w:style>
  <w:style w:type="table" w:customStyle="1" w:styleId="FinancialTable">
    <w:name w:val="Financial Table"/>
    <w:basedOn w:val="Obinatablica"/>
    <w:uiPriority w:val="99"/>
    <w:rsid w:val="00944D7A"/>
    <w:pPr>
      <w:spacing w:before="60" w:after="60" w:line="240" w:lineRule="auto"/>
      <w:jc w:val="right"/>
    </w:pPr>
    <w:tblPr>
      <w:tblBorders>
        <w:top w:val="single" w:sz="8" w:space="0" w:color="262140" w:themeColor="text1"/>
        <w:left w:val="single" w:sz="8" w:space="0" w:color="262140" w:themeColor="text1"/>
        <w:bottom w:val="single" w:sz="24" w:space="0" w:color="262140" w:themeColor="text1"/>
        <w:right w:val="single" w:sz="8" w:space="0" w:color="262140" w:themeColor="text1"/>
        <w:insideH w:val="single" w:sz="8" w:space="0" w:color="262140" w:themeColor="text1"/>
        <w:insideV w:val="single" w:sz="8" w:space="0" w:color="26214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262140" w:themeColor="text1"/>
        <w:sz w:val="22"/>
      </w:rPr>
    </w:tblStylePr>
    <w:tblStylePr w:type="firstCol">
      <w:pPr>
        <w:wordWrap/>
        <w:jc w:val="left"/>
      </w:pPr>
      <w:rPr>
        <w:b/>
        <w:color w:val="262140" w:themeColor="text1"/>
      </w:rPr>
    </w:tblStylePr>
  </w:style>
  <w:style w:type="character" w:styleId="Referencakomentara">
    <w:name w:val="annotation reference"/>
    <w:basedOn w:val="Zadanifontodlomka"/>
    <w:uiPriority w:val="99"/>
    <w:semiHidden/>
    <w:unhideWhenUsed/>
    <w:rPr>
      <w:sz w:val="16"/>
    </w:rPr>
  </w:style>
  <w:style w:type="paragraph" w:styleId="Tekstkomentara">
    <w:name w:val="annotation text"/>
    <w:basedOn w:val="Normal"/>
    <w:link w:val="TekstkomentaraChar"/>
    <w:uiPriority w:val="99"/>
    <w:semiHidden/>
    <w:unhideWhenUsed/>
    <w:pPr>
      <w:spacing w:line="240" w:lineRule="auto"/>
    </w:pPr>
  </w:style>
  <w:style w:type="character" w:customStyle="1" w:styleId="TekstkomentaraChar">
    <w:name w:val="Tekst komentara Char"/>
    <w:basedOn w:val="Zadanifontodlomka"/>
    <w:link w:val="Tekstkomentara"/>
    <w:uiPriority w:val="99"/>
    <w:semiHidden/>
  </w:style>
  <w:style w:type="paragraph" w:styleId="Predmetkomentara">
    <w:name w:val="annotation subject"/>
    <w:basedOn w:val="Tekstkomentara"/>
    <w:next w:val="Tekstkomentara"/>
    <w:link w:val="PredmetkomentaraChar"/>
    <w:uiPriority w:val="99"/>
    <w:semiHidden/>
    <w:unhideWhenUsed/>
    <w:rPr>
      <w:b/>
      <w:bCs/>
    </w:rPr>
  </w:style>
  <w:style w:type="character" w:customStyle="1" w:styleId="PredmetkomentaraChar">
    <w:name w:val="Predmet komentara Char"/>
    <w:basedOn w:val="TekstkomentaraChar"/>
    <w:link w:val="Predmetkomentara"/>
    <w:uiPriority w:val="99"/>
    <w:semiHidden/>
    <w:rPr>
      <w:b/>
      <w:bCs/>
    </w:rPr>
  </w:style>
  <w:style w:type="table" w:styleId="Svijetlosjenanje">
    <w:name w:val="Light Shading"/>
    <w:basedOn w:val="Obinatablica"/>
    <w:uiPriority w:val="60"/>
    <w:pPr>
      <w:spacing w:after="0" w:line="240" w:lineRule="auto"/>
    </w:pPr>
    <w:rPr>
      <w:color w:val="1C182F" w:themeColor="text1" w:themeShade="BF"/>
    </w:rPr>
    <w:tblPr>
      <w:tblStyleRowBandSize w:val="1"/>
      <w:tblStyleColBandSize w:val="1"/>
      <w:tblBorders>
        <w:top w:val="single" w:sz="8" w:space="0" w:color="262140" w:themeColor="text1"/>
        <w:bottom w:val="single" w:sz="8" w:space="0" w:color="262140" w:themeColor="text1"/>
      </w:tblBorders>
    </w:tblPr>
    <w:tblStylePr w:type="fir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la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BBDC" w:themeFill="text1" w:themeFillTint="3F"/>
      </w:tcPr>
    </w:tblStylePr>
    <w:tblStylePr w:type="band1Horz">
      <w:tblPr/>
      <w:tcPr>
        <w:tcBorders>
          <w:left w:val="nil"/>
          <w:right w:val="nil"/>
          <w:insideH w:val="nil"/>
          <w:insideV w:val="nil"/>
        </w:tcBorders>
        <w:shd w:val="clear" w:color="auto" w:fill="C0BBDC" w:themeFill="text1" w:themeFillTint="3F"/>
      </w:tcPr>
    </w:tblStylePr>
  </w:style>
  <w:style w:type="paragraph" w:customStyle="1" w:styleId="Organization">
    <w:name w:val="Organization"/>
    <w:basedOn w:val="Normal"/>
    <w:uiPriority w:val="4"/>
    <w:qFormat/>
    <w:pPr>
      <w:spacing w:after="60" w:line="240" w:lineRule="auto"/>
      <w:ind w:left="-2318" w:right="29"/>
    </w:pPr>
    <w:rPr>
      <w:b/>
      <w:bCs/>
      <w:color w:val="ECBD17" w:themeColor="accent1" w:themeShade="BF"/>
      <w:sz w:val="36"/>
    </w:rPr>
  </w:style>
  <w:style w:type="paragraph" w:styleId="Opisslike">
    <w:name w:val="caption"/>
    <w:basedOn w:val="Normal"/>
    <w:uiPriority w:val="35"/>
    <w:qFormat/>
    <w:rsid w:val="00577305"/>
    <w:pPr>
      <w:spacing w:after="120" w:line="240" w:lineRule="auto"/>
    </w:pPr>
    <w:rPr>
      <w:iCs/>
      <w:color w:val="auto"/>
      <w:sz w:val="18"/>
      <w:szCs w:val="18"/>
    </w:rPr>
  </w:style>
  <w:style w:type="paragraph" w:styleId="Naglaencitat">
    <w:name w:val="Intense Quote"/>
    <w:basedOn w:val="Normal"/>
    <w:next w:val="Normal"/>
    <w:link w:val="NaglaencitatChar"/>
    <w:uiPriority w:val="30"/>
    <w:qFormat/>
    <w:rsid w:val="00FE3D2C"/>
    <w:pPr>
      <w:pBdr>
        <w:top w:val="single" w:sz="4" w:space="10" w:color="ECBD17" w:themeColor="accent1" w:themeShade="BF"/>
        <w:bottom w:val="single" w:sz="4" w:space="10" w:color="ECBD17" w:themeColor="accent1" w:themeShade="BF"/>
      </w:pBdr>
      <w:spacing w:before="360" w:after="360"/>
      <w:ind w:left="864" w:right="864"/>
      <w:jc w:val="center"/>
    </w:pPr>
    <w:rPr>
      <w:i/>
      <w:iCs/>
      <w:color w:val="ECBD17" w:themeColor="accent1" w:themeShade="BF"/>
    </w:rPr>
  </w:style>
  <w:style w:type="character" w:customStyle="1" w:styleId="NaglaencitatChar">
    <w:name w:val="Naglašen citat Char"/>
    <w:basedOn w:val="Zadanifontodlomka"/>
    <w:link w:val="Naglaencitat"/>
    <w:uiPriority w:val="30"/>
    <w:rsid w:val="00FE3D2C"/>
    <w:rPr>
      <w:i/>
      <w:iCs/>
      <w:color w:val="ECBD17" w:themeColor="accent1" w:themeShade="BF"/>
    </w:rPr>
  </w:style>
  <w:style w:type="paragraph" w:customStyle="1" w:styleId="Emphasis2">
    <w:name w:val="Emphasis 2"/>
    <w:basedOn w:val="Normal"/>
    <w:link w:val="Emphasis2Char"/>
    <w:uiPriority w:val="8"/>
    <w:qFormat/>
    <w:rsid w:val="002063EE"/>
    <w:pPr>
      <w:spacing w:before="240" w:after="240" w:line="288" w:lineRule="auto"/>
    </w:pPr>
    <w:rPr>
      <w:b/>
      <w:spacing w:val="20"/>
    </w:rPr>
  </w:style>
  <w:style w:type="character" w:customStyle="1" w:styleId="Emphasis2Char">
    <w:name w:val="Emphasis 2 Char"/>
    <w:basedOn w:val="Zadanifontodlomka"/>
    <w:link w:val="Emphasis2"/>
    <w:uiPriority w:val="8"/>
    <w:rsid w:val="002063EE"/>
    <w:rPr>
      <w:b/>
      <w:color w:val="262140" w:themeColor="text1"/>
      <w:spacing w:val="20"/>
      <w:sz w:val="24"/>
    </w:rPr>
  </w:style>
  <w:style w:type="paragraph" w:styleId="Sadraj2">
    <w:name w:val="toc 2"/>
    <w:basedOn w:val="Normal"/>
    <w:next w:val="Normal"/>
    <w:autoRedefine/>
    <w:uiPriority w:val="39"/>
    <w:unhideWhenUsed/>
    <w:rsid w:val="00E523C3"/>
    <w:pPr>
      <w:spacing w:after="100"/>
      <w:ind w:left="240"/>
    </w:pPr>
  </w:style>
  <w:style w:type="character" w:styleId="Hiperveza">
    <w:name w:val="Hyperlink"/>
    <w:basedOn w:val="Zadanifontodlomka"/>
    <w:uiPriority w:val="99"/>
    <w:unhideWhenUsed/>
    <w:rsid w:val="00E523C3"/>
    <w:rPr>
      <w:color w:val="ECBE18" w:themeColor="hyperlink"/>
      <w:u w:val="single"/>
    </w:rPr>
  </w:style>
  <w:style w:type="table" w:styleId="Svijetlatablicapopisa1-isticanje6">
    <w:name w:val="List Table 1 Light Accent 6"/>
    <w:basedOn w:val="Obinatablica"/>
    <w:uiPriority w:val="46"/>
    <w:rsid w:val="002063EE"/>
    <w:pPr>
      <w:spacing w:after="0" w:line="240" w:lineRule="auto"/>
    </w:pPr>
    <w:tblPr>
      <w:tblStyleRowBandSize w:val="1"/>
      <w:tblStyleColBandSize w:val="1"/>
    </w:tblPr>
    <w:tblStylePr w:type="firstRow">
      <w:rPr>
        <w:b/>
        <w:bCs/>
      </w:rPr>
      <w:tblPr/>
      <w:tcPr>
        <w:tcBorders>
          <w:bottom w:val="single" w:sz="4" w:space="0" w:color="7E7EB9" w:themeColor="accent6" w:themeTint="99"/>
        </w:tcBorders>
      </w:tcPr>
    </w:tblStylePr>
    <w:tblStylePr w:type="lastRow">
      <w:rPr>
        <w:b/>
        <w:bCs/>
      </w:rPr>
      <w:tblPr/>
      <w:tcPr>
        <w:tcBorders>
          <w:top w:val="single" w:sz="4" w:space="0" w:color="7E7EB9" w:themeColor="accent6" w:themeTint="99"/>
        </w:tcBorders>
      </w:tcPr>
    </w:tblStylePr>
    <w:tblStylePr w:type="firstCol">
      <w:rPr>
        <w:b/>
        <w:bCs/>
      </w:rPr>
    </w:tblStylePr>
    <w:tblStylePr w:type="lastCol">
      <w:rPr>
        <w:b/>
        <w:bCs/>
      </w:rPr>
    </w:tblStylePr>
    <w:tblStylePr w:type="band1Vert">
      <w:tblPr/>
      <w:tcPr>
        <w:shd w:val="clear" w:color="auto" w:fill="D4D4E8" w:themeFill="accent6" w:themeFillTint="33"/>
      </w:tcPr>
    </w:tblStylePr>
    <w:tblStylePr w:type="band1Horz">
      <w:tblPr/>
      <w:tcPr>
        <w:shd w:val="clear" w:color="auto" w:fill="D4D4E8" w:themeFill="accent6" w:themeFillTint="33"/>
      </w:tcPr>
    </w:tblStylePr>
  </w:style>
  <w:style w:type="character" w:styleId="Nerijeenospominjanje">
    <w:name w:val="Unresolved Mention"/>
    <w:basedOn w:val="Zadanifontodlomka"/>
    <w:uiPriority w:val="99"/>
    <w:semiHidden/>
    <w:unhideWhenUsed/>
    <w:rsid w:val="00FD1ED2"/>
    <w:rPr>
      <w:color w:val="605E5C"/>
      <w:shd w:val="clear" w:color="auto" w:fill="E1DFDD"/>
    </w:rPr>
  </w:style>
  <w:style w:type="paragraph" w:styleId="Odlomakpopisa">
    <w:name w:val="List Paragraph"/>
    <w:basedOn w:val="Normal"/>
    <w:uiPriority w:val="34"/>
    <w:qFormat/>
    <w:rsid w:val="009847CA"/>
    <w:pPr>
      <w:spacing w:after="120" w:line="264" w:lineRule="auto"/>
      <w:ind w:left="720"/>
    </w:pPr>
    <w:rPr>
      <w:rFonts w:eastAsiaTheme="minorEastAsia"/>
      <w:color w:val="auto"/>
      <w:sz w:val="20"/>
    </w:rPr>
  </w:style>
  <w:style w:type="paragraph" w:styleId="StandardWeb">
    <w:name w:val="Normal (Web)"/>
    <w:basedOn w:val="Normal"/>
    <w:uiPriority w:val="99"/>
    <w:semiHidden/>
    <w:unhideWhenUsed/>
    <w:rsid w:val="00CF5A93"/>
    <w:pPr>
      <w:spacing w:before="100" w:beforeAutospacing="1" w:after="100" w:afterAutospacing="1" w:line="240" w:lineRule="auto"/>
      <w:contextualSpacing w:val="0"/>
    </w:pPr>
    <w:rPr>
      <w:rFonts w:ascii="Times New Roman" w:eastAsia="Times New Roman" w:hAnsi="Times New Roman" w:cs="Times New Roman"/>
      <w:color w:val="auto"/>
      <w:szCs w:val="24"/>
      <w:lang w:val="hr-HR" w:eastAsia="hr-HR"/>
    </w:rPr>
  </w:style>
  <w:style w:type="table" w:styleId="Tablicapopisa4-isticanje3">
    <w:name w:val="List Table 4 Accent 3"/>
    <w:basedOn w:val="Obinatablica"/>
    <w:uiPriority w:val="49"/>
    <w:rsid w:val="0040055D"/>
    <w:pPr>
      <w:spacing w:after="0" w:line="240" w:lineRule="auto"/>
    </w:pPr>
    <w:rPr>
      <w:rFonts w:eastAsiaTheme="minorEastAsia"/>
      <w:color w:val="auto"/>
      <w:sz w:val="21"/>
      <w:szCs w:val="21"/>
      <w:lang w:val="hr-HR" w:eastAsia="en-US"/>
    </w:rPr>
    <w:tblPr>
      <w:tblStyleRowBandSize w:val="1"/>
      <w:tblStyleColBandSize w:val="1"/>
      <w:tblBorders>
        <w:top w:val="single" w:sz="4" w:space="0" w:color="F7E5A4" w:themeColor="accent3" w:themeTint="99"/>
        <w:left w:val="single" w:sz="4" w:space="0" w:color="F7E5A4" w:themeColor="accent3" w:themeTint="99"/>
        <w:bottom w:val="single" w:sz="4" w:space="0" w:color="F7E5A4" w:themeColor="accent3" w:themeTint="99"/>
        <w:right w:val="single" w:sz="4" w:space="0" w:color="F7E5A4" w:themeColor="accent3" w:themeTint="99"/>
        <w:insideH w:val="single" w:sz="4" w:space="0" w:color="F7E5A4" w:themeColor="accent3" w:themeTint="99"/>
      </w:tblBorders>
    </w:tblPr>
    <w:tblStylePr w:type="firstRow">
      <w:rPr>
        <w:b/>
        <w:bCs/>
        <w:color w:val="FFFFFF" w:themeColor="background1"/>
      </w:rPr>
      <w:tblPr/>
      <w:tcPr>
        <w:tcBorders>
          <w:top w:val="single" w:sz="4" w:space="0" w:color="F3D569" w:themeColor="accent3"/>
          <w:left w:val="single" w:sz="4" w:space="0" w:color="F3D569" w:themeColor="accent3"/>
          <w:bottom w:val="single" w:sz="4" w:space="0" w:color="F3D569" w:themeColor="accent3"/>
          <w:right w:val="single" w:sz="4" w:space="0" w:color="F3D569" w:themeColor="accent3"/>
          <w:insideH w:val="nil"/>
        </w:tcBorders>
        <w:shd w:val="clear" w:color="auto" w:fill="F3D569" w:themeFill="accent3"/>
      </w:tcPr>
    </w:tblStylePr>
    <w:tblStylePr w:type="lastRow">
      <w:rPr>
        <w:b/>
        <w:bCs/>
      </w:rPr>
      <w:tblPr/>
      <w:tcPr>
        <w:tcBorders>
          <w:top w:val="double" w:sz="4" w:space="0" w:color="F7E5A4" w:themeColor="accent3" w:themeTint="99"/>
        </w:tcBorders>
      </w:tcPr>
    </w:tblStylePr>
    <w:tblStylePr w:type="firstCol">
      <w:rPr>
        <w:b/>
        <w:bCs/>
      </w:rPr>
    </w:tblStylePr>
    <w:tblStylePr w:type="lastCol">
      <w:rPr>
        <w:b/>
        <w:bCs/>
      </w:rPr>
    </w:tblStylePr>
    <w:tblStylePr w:type="band1Vert">
      <w:tblPr/>
      <w:tcPr>
        <w:shd w:val="clear" w:color="auto" w:fill="FCF6E0" w:themeFill="accent3" w:themeFillTint="33"/>
      </w:tcPr>
    </w:tblStylePr>
    <w:tblStylePr w:type="band1Horz">
      <w:tblPr/>
      <w:tcPr>
        <w:shd w:val="clear" w:color="auto" w:fill="FCF6E0" w:themeFill="accent3" w:themeFillTint="33"/>
      </w:tcPr>
    </w:tblStylePr>
  </w:style>
  <w:style w:type="paragraph" w:styleId="Tekstfusnote">
    <w:name w:val="footnote text"/>
    <w:basedOn w:val="Normal"/>
    <w:link w:val="TekstfusnoteChar"/>
    <w:uiPriority w:val="99"/>
    <w:semiHidden/>
    <w:unhideWhenUsed/>
    <w:rsid w:val="00C75C90"/>
    <w:pPr>
      <w:spacing w:line="240" w:lineRule="auto"/>
      <w:contextualSpacing w:val="0"/>
    </w:pPr>
    <w:rPr>
      <w:rFonts w:eastAsiaTheme="minorEastAsia"/>
      <w:color w:val="auto"/>
      <w:sz w:val="20"/>
    </w:rPr>
  </w:style>
  <w:style w:type="character" w:customStyle="1" w:styleId="TekstfusnoteChar">
    <w:name w:val="Tekst fusnote Char"/>
    <w:basedOn w:val="Zadanifontodlomka"/>
    <w:link w:val="Tekstfusnote"/>
    <w:uiPriority w:val="99"/>
    <w:semiHidden/>
    <w:rsid w:val="00C75C90"/>
    <w:rPr>
      <w:rFonts w:eastAsiaTheme="minorEastAsia"/>
      <w:color w:val="auto"/>
    </w:rPr>
  </w:style>
  <w:style w:type="character" w:styleId="Referencafusnote">
    <w:name w:val="footnote reference"/>
    <w:basedOn w:val="Zadanifontodlomka"/>
    <w:uiPriority w:val="99"/>
    <w:semiHidden/>
    <w:unhideWhenUsed/>
    <w:rsid w:val="00C75C90"/>
    <w:rPr>
      <w:vertAlign w:val="superscript"/>
    </w:rPr>
  </w:style>
  <w:style w:type="paragraph" w:customStyle="1" w:styleId="Default">
    <w:name w:val="Default"/>
    <w:basedOn w:val="Normal"/>
    <w:rsid w:val="0069645F"/>
    <w:pPr>
      <w:autoSpaceDE w:val="0"/>
      <w:autoSpaceDN w:val="0"/>
      <w:spacing w:line="240" w:lineRule="auto"/>
      <w:contextualSpacing w:val="0"/>
    </w:pPr>
    <w:rPr>
      <w:rFonts w:ascii="Times New Roman" w:eastAsia="Calibri" w:hAnsi="Times New Roman" w:cs="Times New Roman"/>
      <w:color w:val="000000"/>
      <w:szCs w:val="24"/>
      <w:lang w:val="hr-HR"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6999117">
      <w:bodyDiv w:val="1"/>
      <w:marLeft w:val="0"/>
      <w:marRight w:val="0"/>
      <w:marTop w:val="0"/>
      <w:marBottom w:val="0"/>
      <w:divBdr>
        <w:top w:val="none" w:sz="0" w:space="0" w:color="auto"/>
        <w:left w:val="none" w:sz="0" w:space="0" w:color="auto"/>
        <w:bottom w:val="none" w:sz="0" w:space="0" w:color="auto"/>
        <w:right w:val="none" w:sz="0" w:space="0" w:color="auto"/>
      </w:divBdr>
      <w:divsChild>
        <w:div w:id="847015821">
          <w:marLeft w:val="547"/>
          <w:marRight w:val="0"/>
          <w:marTop w:val="0"/>
          <w:marBottom w:val="0"/>
          <w:divBdr>
            <w:top w:val="none" w:sz="0" w:space="0" w:color="auto"/>
            <w:left w:val="none" w:sz="0" w:space="0" w:color="auto"/>
            <w:bottom w:val="none" w:sz="0" w:space="0" w:color="auto"/>
            <w:right w:val="none" w:sz="0" w:space="0" w:color="auto"/>
          </w:divBdr>
        </w:div>
      </w:divsChild>
    </w:div>
    <w:div w:id="692266834">
      <w:bodyDiv w:val="1"/>
      <w:marLeft w:val="0"/>
      <w:marRight w:val="0"/>
      <w:marTop w:val="0"/>
      <w:marBottom w:val="0"/>
      <w:divBdr>
        <w:top w:val="none" w:sz="0" w:space="0" w:color="auto"/>
        <w:left w:val="none" w:sz="0" w:space="0" w:color="auto"/>
        <w:bottom w:val="none" w:sz="0" w:space="0" w:color="auto"/>
        <w:right w:val="none" w:sz="0" w:space="0" w:color="auto"/>
      </w:divBdr>
    </w:div>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 w:id="1167941108">
      <w:bodyDiv w:val="1"/>
      <w:marLeft w:val="0"/>
      <w:marRight w:val="0"/>
      <w:marTop w:val="0"/>
      <w:marBottom w:val="0"/>
      <w:divBdr>
        <w:top w:val="none" w:sz="0" w:space="0" w:color="auto"/>
        <w:left w:val="none" w:sz="0" w:space="0" w:color="auto"/>
        <w:bottom w:val="none" w:sz="0" w:space="0" w:color="auto"/>
        <w:right w:val="none" w:sz="0" w:space="0" w:color="auto"/>
      </w:divBdr>
    </w:div>
    <w:div w:id="1468283392">
      <w:bodyDiv w:val="1"/>
      <w:marLeft w:val="0"/>
      <w:marRight w:val="0"/>
      <w:marTop w:val="0"/>
      <w:marBottom w:val="0"/>
      <w:divBdr>
        <w:top w:val="none" w:sz="0" w:space="0" w:color="auto"/>
        <w:left w:val="none" w:sz="0" w:space="0" w:color="auto"/>
        <w:bottom w:val="none" w:sz="0" w:space="0" w:color="auto"/>
        <w:right w:val="none" w:sz="0" w:space="0" w:color="auto"/>
      </w:divBdr>
    </w:div>
    <w:div w:id="2108429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diagramColors" Target="diagrams/colors1.xml"/><Relationship Id="rId26" Type="http://schemas.openxmlformats.org/officeDocument/2006/relationships/diagramLayout" Target="diagrams/layout3.xml"/><Relationship Id="rId39" Type="http://schemas.microsoft.com/office/2007/relationships/diagramDrawing" Target="diagrams/drawing5.xml"/><Relationship Id="rId3" Type="http://schemas.openxmlformats.org/officeDocument/2006/relationships/numbering" Target="numbering.xml"/><Relationship Id="rId21" Type="http://schemas.openxmlformats.org/officeDocument/2006/relationships/diagramLayout" Target="diagrams/layout2.xml"/><Relationship Id="rId34" Type="http://schemas.microsoft.com/office/2007/relationships/diagramDrawing" Target="diagrams/drawing4.xml"/><Relationship Id="rId42" Type="http://schemas.openxmlformats.org/officeDocument/2006/relationships/diagramQuickStyle" Target="diagrams/quickStyle6.xml"/><Relationship Id="rId50"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www.zara.hr" TargetMode="External"/><Relationship Id="rId17" Type="http://schemas.openxmlformats.org/officeDocument/2006/relationships/diagramQuickStyle" Target="diagrams/quickStyle1.xml"/><Relationship Id="rId25" Type="http://schemas.openxmlformats.org/officeDocument/2006/relationships/diagramData" Target="diagrams/data3.xml"/><Relationship Id="rId33" Type="http://schemas.openxmlformats.org/officeDocument/2006/relationships/diagramColors" Target="diagrams/colors4.xml"/><Relationship Id="rId38" Type="http://schemas.openxmlformats.org/officeDocument/2006/relationships/diagramColors" Target="diagrams/colors5.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diagramData" Target="diagrams/data2.xml"/><Relationship Id="rId29" Type="http://schemas.microsoft.com/office/2007/relationships/diagramDrawing" Target="diagrams/drawing3.xml"/><Relationship Id="rId41" Type="http://schemas.openxmlformats.org/officeDocument/2006/relationships/diagramLayout" Target="diagrams/layout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ecretary@zara.hr" TargetMode="External"/><Relationship Id="rId24" Type="http://schemas.microsoft.com/office/2007/relationships/diagramDrawing" Target="diagrams/drawing2.xml"/><Relationship Id="rId32" Type="http://schemas.openxmlformats.org/officeDocument/2006/relationships/diagramQuickStyle" Target="diagrams/quickStyle4.xml"/><Relationship Id="rId37" Type="http://schemas.openxmlformats.org/officeDocument/2006/relationships/diagramQuickStyle" Target="diagrams/quickStyle5.xml"/><Relationship Id="rId40" Type="http://schemas.openxmlformats.org/officeDocument/2006/relationships/diagramData" Target="diagrams/data6.xml"/><Relationship Id="rId45" Type="http://schemas.microsoft.com/office/2014/relationships/chartEx" Target="charts/chartEx1.xml"/><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openxmlformats.org/officeDocument/2006/relationships/diagramLayout" Target="diagrams/layout5.xml"/><Relationship Id="rId49" Type="http://schemas.openxmlformats.org/officeDocument/2006/relationships/image" Target="media/image3.png"/><Relationship Id="rId10" Type="http://schemas.openxmlformats.org/officeDocument/2006/relationships/hyperlink" Target="http://www.zara.hr" TargetMode="External"/><Relationship Id="rId19" Type="http://schemas.microsoft.com/office/2007/relationships/diagramDrawing" Target="diagrams/drawing1.xml"/><Relationship Id="rId31" Type="http://schemas.openxmlformats.org/officeDocument/2006/relationships/diagramLayout" Target="diagrams/layout4.xml"/><Relationship Id="rId44" Type="http://schemas.microsoft.com/office/2007/relationships/diagramDrawing" Target="diagrams/drawing6.xm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secretary@zara.hr" TargetMode="External"/><Relationship Id="rId14" Type="http://schemas.openxmlformats.org/officeDocument/2006/relationships/image" Target="media/image2.png"/><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diagramData" Target="diagrams/data4.xml"/><Relationship Id="rId35" Type="http://schemas.openxmlformats.org/officeDocument/2006/relationships/diagramData" Target="diagrams/data5.xml"/><Relationship Id="rId43" Type="http://schemas.openxmlformats.org/officeDocument/2006/relationships/diagramColors" Target="diagrams/colors6.xml"/><Relationship Id="rId8" Type="http://schemas.openxmlformats.org/officeDocument/2006/relationships/endnotes" Target="endnotes.xml"/><Relationship Id="rId51" Type="http://schemas.openxmlformats.org/officeDocument/2006/relationships/fontTable" Target="fontTable.xm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Karolina%20Barilar\AppData\Local\Packages\Microsoft.Office.Desktop_8wekyb3d8bbwe\LocalCache\Roaming\Microsoft\Excel\budget%20&#8211;%20kopija%20(version%201).xlsb" TargetMode="External"/></Relationships>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'Monthly Income'!$B$4:$B$6</cx:f>
        <cx:lvl ptCount="3">
          <cx:pt idx="0">KRAPINSKO-ZAGORSKA ŽUPANIJA</cx:pt>
          <cx:pt idx="1">NACIONALNA SREDSTVA</cx:pt>
          <cx:pt idx="2">EU SREDSTVA</cx:pt>
        </cx:lvl>
      </cx:strDim>
      <cx:numDim type="size">
        <cx:f>'Monthly Income'!$C$4:$C$6</cx:f>
        <cx:lvl ptCount="3" formatCode="0,00%">
          <cx:pt idx="0">0.29999999999999999</cx:pt>
          <cx:pt idx="1">0.10000000000000001</cx:pt>
          <cx:pt idx="2">0.59999999999999998</cx:pt>
        </cx:lvl>
      </cx:numDim>
    </cx:data>
  </cx:chartData>
  <cx:chart>
    <cx:title pos="t" align="ctr" overlay="0">
      <cx:tx>
        <cx:txData>
          <cx:v>Izvori financiranja</cx:v>
        </cx:txData>
      </cx:tx>
      <cx:txPr>
        <a:bodyPr spcFirstLastPara="1" vertOverflow="ellipsis" horzOverflow="overflow" wrap="square" lIns="0" tIns="0" rIns="0" bIns="0" anchor="ctr" anchorCtr="1"/>
        <a:lstStyle/>
        <a:p>
          <a:pPr algn="ctr" rtl="0">
            <a:defRPr/>
          </a:pPr>
          <a:r>
            <a:rPr lang="hr-HR" sz="1600" b="1" i="0" u="none" strike="noStrike" spc="100" baseline="0">
              <a:solidFill>
                <a:sysClr val="window" lastClr="FFFFFF">
                  <a:lumMod val="95000"/>
                </a:sysClr>
              </a:solidFill>
              <a:effectLst>
                <a:outerShdw blurRad="50800" dist="38100" dir="5400000" algn="t" rotWithShape="0">
                  <a:prstClr val="black">
                    <a:alpha val="40000"/>
                  </a:prstClr>
                </a:outerShdw>
              </a:effectLst>
              <a:latin typeface="Century Gothic"/>
            </a:rPr>
            <a:t>Izvori financiranja</a:t>
          </a:r>
        </a:p>
      </cx:txPr>
    </cx:title>
    <cx:plotArea>
      <cx:plotAreaRegion>
        <cx:series layoutId="sunburst" uniqueId="{D3F40DC4-0CB9-40E3-A783-FC715ECEA206}">
          <cx:dataLabels>
            <cx:visibility seriesName="0" categoryName="0" value="1"/>
            <cx:separator>, </cx:separator>
          </cx:dataLabels>
          <cx:dataId val="0"/>
        </cx:series>
      </cx:plotAreaRegion>
    </cx:plotArea>
    <cx:legend pos="b" align="ctr" overlay="0"/>
  </cx:chart>
  <cx:spPr>
    <a:solidFill>
      <a:schemeClr val="tx1"/>
    </a:solidFill>
  </cx:spPr>
</cx:chartSpace>
</file>

<file path=word/charts/colors1.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387">
  <cs:axisTitle>
    <cs:lnRef idx="0"/>
    <cs:fillRef idx="0"/>
    <cs:effectRef idx="0"/>
    <cs:fontRef idx="minor">
      <a:schemeClr val="lt1">
        <a:lumMod val="95000"/>
      </a:schemeClr>
    </cs:fontRef>
    <cs:defRPr sz="900"/>
  </cs:axisTitle>
  <cs:categoryAxis>
    <cs:lnRef idx="0"/>
    <cs:fillRef idx="0"/>
    <cs:effectRef idx="0"/>
    <cs:fontRef idx="minor">
      <a:schemeClr val="lt1">
        <a:lumMod val="95000"/>
      </a:schemeClr>
    </cs:fontRef>
    <cs:spPr>
      <a:ln w="12700" cap="flat" cmpd="sng" algn="ctr">
        <a:solidFill>
          <a:schemeClr val="lt1">
            <a:lumMod val="95000"/>
            <a:alpha val="54000"/>
          </a:schemeClr>
        </a:solidFill>
        <a:round/>
      </a:ln>
    </cs:spPr>
    <cs:defRPr sz="9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cs:chartArea>
  <cs:dataLabel>
    <cs:lnRef idx="0"/>
    <cs:fillRef idx="0"/>
    <cs:effectRef idx="0"/>
    <cs:fontRef idx="minor">
      <a:schemeClr val="lt1">
        <a:lumMod val="9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lt1"/>
    </cs:fontRef>
    <cs:spPr>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ln>
        <a:solidFill>
          <a:schemeClr val="tx1"/>
        </a:solidFill>
      </a:ln>
    </cs:spPr>
  </cs:dataPoint>
  <cs:dataPoint3D>
    <cs:lnRef idx="0"/>
    <cs:fillRef idx="0">
      <cs:styleClr val="auto"/>
    </cs:fillRef>
    <cs:effectRef idx="0"/>
    <cs:fontRef idx="minor">
      <a:schemeClr val="lt1"/>
    </cs:fontRef>
    <cs:spPr>
      <a:solidFill>
        <a:schemeClr val="phClr"/>
      </a:solidFill>
    </cs:spPr>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fillRef idx="0">
      <cs:styleClr val="auto"/>
    </cs:fillRef>
    <cs:effectRef idx="0"/>
    <cs:fontRef idx="minor">
      <a:schemeClr val="lt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lt1"/>
    </cs:fontRef>
    <cs:spPr>
      <a:ln w="28575" cap="rnd">
        <a:solidFill>
          <a:schemeClr val="phClr"/>
        </a:solidFill>
        <a:round/>
      </a:ln>
    </cs:spPr>
  </cs:dataPointWireframe>
  <cs:dataTable>
    <cs:lnRef idx="0"/>
    <cs:fillRef idx="0"/>
    <cs:effectRef idx="0"/>
    <cs:fontRef idx="minor">
      <a:schemeClr val="lt1">
        <a:lumMod val="95000"/>
      </a:schemeClr>
    </cs:fontRef>
    <cs:spPr>
      <a:ln w="9525">
        <a:solidFill>
          <a:schemeClr val="lt1">
            <a:lumMod val="95000"/>
            <a:alpha val="54000"/>
          </a:schemeClr>
        </a:solidFill>
      </a:ln>
    </cs:spPr>
    <cs:defRPr sz="9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10000"/>
            <a:lumOff val="1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95000"/>
      </a:schemeClr>
    </cs:fontRef>
    <cs:defRPr sz="9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95000"/>
      </a:schemeClr>
    </cs:fontRef>
    <cs:spPr>
      <a:ln w="12700" cap="flat" cmpd="sng" algn="ctr">
        <a:solidFill>
          <a:schemeClr val="lt1">
            <a:lumMod val="95000"/>
            <a:alpha val="54000"/>
          </a:schemeClr>
        </a:solidFill>
        <a:round/>
      </a:ln>
    </cs:spPr>
    <cs:defRPr sz="900"/>
  </cs:seriesAxis>
  <cs:seriesLine>
    <cs:lnRef idx="0"/>
    <cs:fillRef idx="0"/>
    <cs:effectRef idx="0"/>
    <cs:fontRef idx="minor">
      <a:schemeClr val="lt1"/>
    </cs:fontRef>
    <cs:spPr>
      <a:ln w="9525" cap="flat">
        <a:solidFill>
          <a:srgbClr val="D9D9D9"/>
        </a:solidFill>
        <a:round/>
      </a:ln>
    </cs:spPr>
  </cs:seriesLine>
  <cs:title>
    <cs:lnRef idx="0"/>
    <cs:fillRef idx="0"/>
    <cs:effectRef idx="0"/>
    <cs:fontRef idx="minor">
      <a:schemeClr val="lt1">
        <a:lumMod val="95000"/>
      </a:schemeClr>
    </cs:fontRef>
    <cs:defRPr sz="1600" b="1" spc="10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prstDash val="sysDash"/>
      </a:ln>
    </cs:spPr>
  </cs:trendline>
  <cs:trendlineLabel>
    <cs:lnRef idx="0"/>
    <cs:fillRef idx="0"/>
    <cs:effectRef idx="0"/>
    <cs:fontRef idx="minor">
      <a:schemeClr val="lt1">
        <a:lumMod val="95000"/>
      </a:schemeClr>
    </cs:fontRef>
    <cs:defRPr sz="9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95000"/>
      </a:schemeClr>
    </cs:fontRef>
    <cs:defRPr sz="900"/>
  </cs:valueAxis>
  <cs:wall>
    <cs:lnRef idx="0"/>
    <cs:fillRef idx="0"/>
    <cs:effectRef idx="0"/>
    <cs:fontRef idx="minor">
      <a:schemeClr val="lt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D403621-2BFE-485E-8AA0-E85FA74A3AFA}"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hr-HR"/>
        </a:p>
      </dgm:t>
    </dgm:pt>
    <dgm:pt modelId="{D0697A0F-F126-4E30-A0CA-2EC58C16A0D3}">
      <dgm:prSet phldrT="[Tekst]" custT="1"/>
      <dgm:spPr>
        <a:solidFill>
          <a:schemeClr val="bg1">
            <a:lumMod val="75000"/>
          </a:schemeClr>
        </a:solidFill>
      </dgm:spPr>
      <dgm:t>
        <a:bodyPr/>
        <a:lstStyle/>
        <a:p>
          <a:pPr algn="ctr"/>
          <a:r>
            <a:rPr lang="hr-HR" sz="1100"/>
            <a:t>Ravnatelj</a:t>
          </a:r>
        </a:p>
      </dgm:t>
    </dgm:pt>
    <dgm:pt modelId="{D4F929EF-836C-4FC7-9D28-F23BDC0FDCE4}" type="parTrans" cxnId="{6C401D98-354E-4405-988A-BB7593AA372C}">
      <dgm:prSet/>
      <dgm:spPr/>
      <dgm:t>
        <a:bodyPr/>
        <a:lstStyle/>
        <a:p>
          <a:pPr algn="ctr"/>
          <a:endParaRPr lang="hr-HR"/>
        </a:p>
      </dgm:t>
    </dgm:pt>
    <dgm:pt modelId="{9D3B4199-D686-4A85-8ED0-6560F2C0EC0E}" type="sibTrans" cxnId="{6C401D98-354E-4405-988A-BB7593AA372C}">
      <dgm:prSet/>
      <dgm:spPr/>
      <dgm:t>
        <a:bodyPr/>
        <a:lstStyle/>
        <a:p>
          <a:pPr algn="ctr"/>
          <a:endParaRPr lang="hr-HR"/>
        </a:p>
      </dgm:t>
    </dgm:pt>
    <dgm:pt modelId="{904235E7-B5A0-403D-84D0-11A838347086}" type="asst">
      <dgm:prSet phldrT="[Tekst]"/>
      <dgm:spPr/>
      <dgm:t>
        <a:bodyPr/>
        <a:lstStyle/>
        <a:p>
          <a:pPr algn="ctr"/>
          <a:r>
            <a:rPr lang="hr-HR"/>
            <a:t>URED RAVNATELJA</a:t>
          </a:r>
        </a:p>
        <a:p>
          <a:pPr algn="ctr"/>
          <a:r>
            <a:rPr lang="hr-HR"/>
            <a:t>Zamjenik ravnatelja</a:t>
          </a:r>
        </a:p>
        <a:p>
          <a:pPr algn="ctr"/>
          <a:r>
            <a:rPr lang="hr-HR"/>
            <a:t>Tajnik</a:t>
          </a:r>
        </a:p>
      </dgm:t>
    </dgm:pt>
    <dgm:pt modelId="{EF0CE0F7-1740-498F-93FA-914D672A7C30}" type="parTrans" cxnId="{07E3B7FF-677F-4082-886B-18CA47014B1B}">
      <dgm:prSet/>
      <dgm:spPr/>
      <dgm:t>
        <a:bodyPr/>
        <a:lstStyle/>
        <a:p>
          <a:pPr algn="ctr"/>
          <a:endParaRPr lang="hr-HR"/>
        </a:p>
      </dgm:t>
    </dgm:pt>
    <dgm:pt modelId="{BAE19A11-3FEB-45A7-A94D-CED7D981D494}" type="sibTrans" cxnId="{07E3B7FF-677F-4082-886B-18CA47014B1B}">
      <dgm:prSet/>
      <dgm:spPr/>
      <dgm:t>
        <a:bodyPr/>
        <a:lstStyle/>
        <a:p>
          <a:pPr algn="ctr"/>
          <a:endParaRPr lang="hr-HR"/>
        </a:p>
      </dgm:t>
    </dgm:pt>
    <dgm:pt modelId="{A0CE2829-03BE-4BBE-8F76-39EF11C91E2C}">
      <dgm:prSet phldrT="[Tekst]"/>
      <dgm:spPr/>
      <dgm:t>
        <a:bodyPr/>
        <a:lstStyle/>
        <a:p>
          <a:pPr algn="ctr"/>
          <a:r>
            <a:rPr lang="hr-HR"/>
            <a:t>Odjel za opće, upravne, kadrovske i financijske poslove</a:t>
          </a:r>
        </a:p>
      </dgm:t>
    </dgm:pt>
    <dgm:pt modelId="{1E7C3E52-4EB9-4633-83EE-C7B244069006}" type="parTrans" cxnId="{088C12FE-362E-4413-A288-6F8FC927E946}">
      <dgm:prSet/>
      <dgm:spPr/>
      <dgm:t>
        <a:bodyPr/>
        <a:lstStyle/>
        <a:p>
          <a:pPr algn="ctr"/>
          <a:endParaRPr lang="hr-HR"/>
        </a:p>
      </dgm:t>
    </dgm:pt>
    <dgm:pt modelId="{1245B66F-2317-4058-AA28-556949C284B1}" type="sibTrans" cxnId="{088C12FE-362E-4413-A288-6F8FC927E946}">
      <dgm:prSet/>
      <dgm:spPr/>
      <dgm:t>
        <a:bodyPr/>
        <a:lstStyle/>
        <a:p>
          <a:pPr algn="ctr"/>
          <a:endParaRPr lang="hr-HR"/>
        </a:p>
      </dgm:t>
    </dgm:pt>
    <dgm:pt modelId="{6F5C6EFF-EDD6-447D-9CC2-E6642B30E3D0}">
      <dgm:prSet phldrT="[Tekst]"/>
      <dgm:spPr/>
      <dgm:t>
        <a:bodyPr/>
        <a:lstStyle/>
        <a:p>
          <a:pPr algn="ctr"/>
          <a:r>
            <a:rPr lang="hr-HR"/>
            <a:t>Odjel za strateško planiranje i razvojne projekte</a:t>
          </a:r>
        </a:p>
      </dgm:t>
    </dgm:pt>
    <dgm:pt modelId="{4FC275EC-0677-403F-A6EE-BC3EE45C87F1}" type="parTrans" cxnId="{C2CCC9E3-201A-40B7-9875-224C4D98F2AC}">
      <dgm:prSet/>
      <dgm:spPr/>
      <dgm:t>
        <a:bodyPr/>
        <a:lstStyle/>
        <a:p>
          <a:pPr algn="ctr"/>
          <a:endParaRPr lang="hr-HR"/>
        </a:p>
      </dgm:t>
    </dgm:pt>
    <dgm:pt modelId="{104F6838-B160-4318-9548-5A151864F5CA}" type="sibTrans" cxnId="{C2CCC9E3-201A-40B7-9875-224C4D98F2AC}">
      <dgm:prSet/>
      <dgm:spPr/>
      <dgm:t>
        <a:bodyPr/>
        <a:lstStyle/>
        <a:p>
          <a:pPr algn="ctr"/>
          <a:endParaRPr lang="hr-HR"/>
        </a:p>
      </dgm:t>
    </dgm:pt>
    <dgm:pt modelId="{AD5EDACC-8584-4E11-AF1B-55486CDEBEFE}">
      <dgm:prSet/>
      <dgm:spPr>
        <a:solidFill>
          <a:schemeClr val="accent6">
            <a:lumMod val="60000"/>
            <a:lumOff val="40000"/>
          </a:schemeClr>
        </a:solidFill>
      </dgm:spPr>
      <dgm:t>
        <a:bodyPr/>
        <a:lstStyle/>
        <a:p>
          <a:pPr algn="ctr"/>
          <a:r>
            <a:rPr lang="hr-HR"/>
            <a:t>Voditelj odjela</a:t>
          </a:r>
        </a:p>
      </dgm:t>
    </dgm:pt>
    <dgm:pt modelId="{9203767C-0937-4AD8-B65D-2F14B110A39D}" type="parTrans" cxnId="{9F64D9BD-FAE9-4658-8C20-C2309CB966B9}">
      <dgm:prSet>
        <dgm:style>
          <a:lnRef idx="1">
            <a:schemeClr val="accent3"/>
          </a:lnRef>
          <a:fillRef idx="0">
            <a:schemeClr val="accent3"/>
          </a:fillRef>
          <a:effectRef idx="0">
            <a:schemeClr val="accent3"/>
          </a:effectRef>
          <a:fontRef idx="minor">
            <a:schemeClr val="tx1"/>
          </a:fontRef>
        </dgm:style>
      </dgm:prSet>
      <dgm:spPr>
        <a:solidFill>
          <a:sysClr val="windowText" lastClr="000000"/>
        </a:solidFill>
        <a:ln>
          <a:solidFill>
            <a:schemeClr val="accent6">
              <a:lumMod val="60000"/>
              <a:lumOff val="40000"/>
            </a:schemeClr>
          </a:solidFill>
        </a:ln>
      </dgm:spPr>
      <dgm:t>
        <a:bodyPr/>
        <a:lstStyle/>
        <a:p>
          <a:pPr algn="ctr"/>
          <a:endParaRPr lang="hr-HR"/>
        </a:p>
      </dgm:t>
    </dgm:pt>
    <dgm:pt modelId="{02ADA7EA-78F0-4B7C-9FBE-46EA36747105}" type="sibTrans" cxnId="{9F64D9BD-FAE9-4658-8C20-C2309CB966B9}">
      <dgm:prSet/>
      <dgm:spPr/>
      <dgm:t>
        <a:bodyPr/>
        <a:lstStyle/>
        <a:p>
          <a:pPr algn="ctr"/>
          <a:endParaRPr lang="hr-HR"/>
        </a:p>
      </dgm:t>
    </dgm:pt>
    <dgm:pt modelId="{AC23A0B4-0F25-4B9F-AD5D-6217947A6FFE}">
      <dgm:prSet/>
      <dgm:spPr>
        <a:solidFill>
          <a:schemeClr val="accent6">
            <a:lumMod val="60000"/>
            <a:lumOff val="40000"/>
          </a:schemeClr>
        </a:solidFill>
      </dgm:spPr>
      <dgm:t>
        <a:bodyPr/>
        <a:lstStyle/>
        <a:p>
          <a:pPr algn="ctr"/>
          <a:r>
            <a:rPr lang="hr-HR"/>
            <a:t>Viši stručni suradnik</a:t>
          </a:r>
        </a:p>
      </dgm:t>
    </dgm:pt>
    <dgm:pt modelId="{FB7B8791-A167-449C-8BCF-29B7A9A6F9CC}" type="parTrans" cxnId="{48B62FD3-544B-482D-9BD4-475129AA9E27}">
      <dgm:prSet/>
      <dgm:spPr>
        <a:ln>
          <a:solidFill>
            <a:schemeClr val="accent6">
              <a:lumMod val="60000"/>
              <a:lumOff val="40000"/>
            </a:schemeClr>
          </a:solidFill>
        </a:ln>
      </dgm:spPr>
      <dgm:t>
        <a:bodyPr/>
        <a:lstStyle/>
        <a:p>
          <a:pPr algn="ctr"/>
          <a:endParaRPr lang="hr-HR"/>
        </a:p>
      </dgm:t>
    </dgm:pt>
    <dgm:pt modelId="{292E66E0-71D9-465F-B083-4FB0CAB25A19}" type="sibTrans" cxnId="{48B62FD3-544B-482D-9BD4-475129AA9E27}">
      <dgm:prSet/>
      <dgm:spPr/>
      <dgm:t>
        <a:bodyPr/>
        <a:lstStyle/>
        <a:p>
          <a:pPr algn="ctr"/>
          <a:endParaRPr lang="hr-HR"/>
        </a:p>
      </dgm:t>
    </dgm:pt>
    <dgm:pt modelId="{21A8E113-06D7-4677-A597-90D739D424AF}">
      <dgm:prSet/>
      <dgm:spPr>
        <a:solidFill>
          <a:schemeClr val="accent6">
            <a:lumMod val="60000"/>
            <a:lumOff val="40000"/>
          </a:schemeClr>
        </a:solidFill>
      </dgm:spPr>
      <dgm:t>
        <a:bodyPr/>
        <a:lstStyle/>
        <a:p>
          <a:pPr algn="ctr"/>
          <a:r>
            <a:rPr lang="hr-HR"/>
            <a:t>Voditelj odjela</a:t>
          </a:r>
        </a:p>
      </dgm:t>
    </dgm:pt>
    <dgm:pt modelId="{A88EB9E1-EC1A-4C2F-82EF-4A6529F0354C}" type="parTrans" cxnId="{2243F54E-8323-49A3-8E3B-B9051ED2A6CC}">
      <dgm:prSet>
        <dgm:style>
          <a:lnRef idx="1">
            <a:schemeClr val="accent3"/>
          </a:lnRef>
          <a:fillRef idx="0">
            <a:schemeClr val="accent3"/>
          </a:fillRef>
          <a:effectRef idx="0">
            <a:schemeClr val="accent3"/>
          </a:effectRef>
          <a:fontRef idx="minor">
            <a:schemeClr val="tx1"/>
          </a:fontRef>
        </dgm:style>
      </dgm:prSet>
      <dgm:spPr>
        <a:ln>
          <a:solidFill>
            <a:schemeClr val="accent6">
              <a:lumMod val="60000"/>
              <a:lumOff val="40000"/>
            </a:schemeClr>
          </a:solidFill>
        </a:ln>
      </dgm:spPr>
      <dgm:t>
        <a:bodyPr/>
        <a:lstStyle/>
        <a:p>
          <a:pPr algn="ctr"/>
          <a:endParaRPr lang="hr-HR"/>
        </a:p>
      </dgm:t>
    </dgm:pt>
    <dgm:pt modelId="{B7CAF7FF-E977-4B91-98DF-182E84C34372}" type="sibTrans" cxnId="{2243F54E-8323-49A3-8E3B-B9051ED2A6CC}">
      <dgm:prSet/>
      <dgm:spPr/>
      <dgm:t>
        <a:bodyPr/>
        <a:lstStyle/>
        <a:p>
          <a:pPr algn="ctr"/>
          <a:endParaRPr lang="hr-HR"/>
        </a:p>
      </dgm:t>
    </dgm:pt>
    <dgm:pt modelId="{F120E52F-C46A-46A4-B8CE-671A0F27BD34}">
      <dgm:prSet/>
      <dgm:spPr>
        <a:solidFill>
          <a:schemeClr val="accent6">
            <a:lumMod val="60000"/>
            <a:lumOff val="40000"/>
          </a:schemeClr>
        </a:solidFill>
      </dgm:spPr>
      <dgm:t>
        <a:bodyPr/>
        <a:lstStyle/>
        <a:p>
          <a:pPr algn="ctr"/>
          <a:r>
            <a:rPr lang="hr-HR"/>
            <a:t>Viši savjetnik</a:t>
          </a:r>
        </a:p>
      </dgm:t>
    </dgm:pt>
    <dgm:pt modelId="{2B22C9FF-E28E-432D-96FA-54136ABE7AEE}" type="parTrans" cxnId="{B5E01712-CC18-4855-A668-1443E7736D73}">
      <dgm:prSet>
        <dgm:style>
          <a:lnRef idx="1">
            <a:schemeClr val="accent6"/>
          </a:lnRef>
          <a:fillRef idx="0">
            <a:schemeClr val="accent6"/>
          </a:fillRef>
          <a:effectRef idx="0">
            <a:schemeClr val="accent6"/>
          </a:effectRef>
          <a:fontRef idx="minor">
            <a:schemeClr val="tx1"/>
          </a:fontRef>
        </dgm:style>
      </dgm:prSet>
      <dgm:spPr>
        <a:ln>
          <a:solidFill>
            <a:schemeClr val="accent6">
              <a:lumMod val="60000"/>
              <a:lumOff val="40000"/>
            </a:schemeClr>
          </a:solidFill>
        </a:ln>
      </dgm:spPr>
      <dgm:t>
        <a:bodyPr/>
        <a:lstStyle/>
        <a:p>
          <a:pPr algn="ctr"/>
          <a:endParaRPr lang="hr-HR"/>
        </a:p>
      </dgm:t>
    </dgm:pt>
    <dgm:pt modelId="{475AF3C4-B85A-4DCD-BFD4-25A091B542F0}" type="sibTrans" cxnId="{B5E01712-CC18-4855-A668-1443E7736D73}">
      <dgm:prSet/>
      <dgm:spPr/>
      <dgm:t>
        <a:bodyPr/>
        <a:lstStyle/>
        <a:p>
          <a:pPr algn="ctr"/>
          <a:endParaRPr lang="hr-HR"/>
        </a:p>
      </dgm:t>
    </dgm:pt>
    <dgm:pt modelId="{29DF9DCA-1CE1-4E72-9D22-EA0373546D6A}">
      <dgm:prSet/>
      <dgm:spPr>
        <a:solidFill>
          <a:schemeClr val="accent6">
            <a:lumMod val="60000"/>
            <a:lumOff val="40000"/>
          </a:schemeClr>
        </a:solidFill>
      </dgm:spPr>
      <dgm:t>
        <a:bodyPr/>
        <a:lstStyle/>
        <a:p>
          <a:pPr algn="ctr"/>
          <a:r>
            <a:rPr lang="hr-HR"/>
            <a:t>Savjetnik</a:t>
          </a:r>
        </a:p>
      </dgm:t>
    </dgm:pt>
    <dgm:pt modelId="{88E8A5F3-B479-4632-BDE9-F62007172839}" type="parTrans" cxnId="{C8961A6A-82A9-4A7B-B930-86B126E139FC}">
      <dgm:prSet/>
      <dgm:spPr>
        <a:ln>
          <a:solidFill>
            <a:schemeClr val="accent6">
              <a:lumMod val="60000"/>
              <a:lumOff val="40000"/>
            </a:schemeClr>
          </a:solidFill>
        </a:ln>
      </dgm:spPr>
      <dgm:t>
        <a:bodyPr/>
        <a:lstStyle/>
        <a:p>
          <a:pPr algn="ctr"/>
          <a:endParaRPr lang="hr-HR"/>
        </a:p>
      </dgm:t>
    </dgm:pt>
    <dgm:pt modelId="{5B52D55F-886E-499E-9CC2-B4F5C6B1C5B3}" type="sibTrans" cxnId="{C8961A6A-82A9-4A7B-B930-86B126E139FC}">
      <dgm:prSet/>
      <dgm:spPr/>
      <dgm:t>
        <a:bodyPr/>
        <a:lstStyle/>
        <a:p>
          <a:pPr algn="ctr"/>
          <a:endParaRPr lang="hr-HR"/>
        </a:p>
      </dgm:t>
    </dgm:pt>
    <dgm:pt modelId="{10B6EBB9-9E3A-4652-9C64-09D1B0EEB8CC}">
      <dgm:prSet/>
      <dgm:spPr>
        <a:solidFill>
          <a:schemeClr val="accent6">
            <a:lumMod val="60000"/>
            <a:lumOff val="40000"/>
          </a:schemeClr>
        </a:solidFill>
      </dgm:spPr>
      <dgm:t>
        <a:bodyPr/>
        <a:lstStyle/>
        <a:p>
          <a:pPr algn="ctr"/>
          <a:r>
            <a:rPr lang="hr-HR"/>
            <a:t>Viši stručni suradnik</a:t>
          </a:r>
        </a:p>
      </dgm:t>
    </dgm:pt>
    <dgm:pt modelId="{6DB12146-D2A4-493C-B23A-DE8747538667}" type="parTrans" cxnId="{B5ADF04D-8924-45A5-88E2-F9283BCF0364}">
      <dgm:prSet/>
      <dgm:spPr>
        <a:ln>
          <a:solidFill>
            <a:schemeClr val="accent6">
              <a:lumMod val="60000"/>
              <a:lumOff val="40000"/>
            </a:schemeClr>
          </a:solidFill>
        </a:ln>
      </dgm:spPr>
      <dgm:t>
        <a:bodyPr/>
        <a:lstStyle/>
        <a:p>
          <a:pPr algn="ctr"/>
          <a:endParaRPr lang="hr-HR"/>
        </a:p>
      </dgm:t>
    </dgm:pt>
    <dgm:pt modelId="{9FA90E8E-69C0-4D64-A6BB-7C13A644ACFF}" type="sibTrans" cxnId="{B5ADF04D-8924-45A5-88E2-F9283BCF0364}">
      <dgm:prSet/>
      <dgm:spPr/>
      <dgm:t>
        <a:bodyPr/>
        <a:lstStyle/>
        <a:p>
          <a:pPr algn="ctr"/>
          <a:endParaRPr lang="hr-HR"/>
        </a:p>
      </dgm:t>
    </dgm:pt>
    <dgm:pt modelId="{A75C34FC-E3C0-467A-8E04-85441311AF0D}">
      <dgm:prSet/>
      <dgm:spPr>
        <a:solidFill>
          <a:schemeClr val="accent6">
            <a:lumMod val="60000"/>
            <a:lumOff val="40000"/>
          </a:schemeClr>
        </a:solidFill>
      </dgm:spPr>
      <dgm:t>
        <a:bodyPr/>
        <a:lstStyle/>
        <a:p>
          <a:pPr algn="ctr"/>
          <a:r>
            <a:rPr lang="hr-HR"/>
            <a:t>Stručni suradnik</a:t>
          </a:r>
        </a:p>
      </dgm:t>
    </dgm:pt>
    <dgm:pt modelId="{A48C1E19-DEFE-4E46-9C2E-392CB56866EC}" type="parTrans" cxnId="{AA296987-473B-412D-B3A4-2F84FE980278}">
      <dgm:prSet/>
      <dgm:spPr>
        <a:ln>
          <a:solidFill>
            <a:schemeClr val="accent6">
              <a:lumMod val="60000"/>
              <a:lumOff val="40000"/>
            </a:schemeClr>
          </a:solidFill>
        </a:ln>
      </dgm:spPr>
      <dgm:t>
        <a:bodyPr/>
        <a:lstStyle/>
        <a:p>
          <a:pPr algn="ctr"/>
          <a:endParaRPr lang="hr-HR"/>
        </a:p>
      </dgm:t>
    </dgm:pt>
    <dgm:pt modelId="{C0E30369-D8C0-4C55-8132-69DA217CC225}" type="sibTrans" cxnId="{AA296987-473B-412D-B3A4-2F84FE980278}">
      <dgm:prSet/>
      <dgm:spPr/>
      <dgm:t>
        <a:bodyPr/>
        <a:lstStyle/>
        <a:p>
          <a:pPr algn="ctr"/>
          <a:endParaRPr lang="hr-HR"/>
        </a:p>
      </dgm:t>
    </dgm:pt>
    <dgm:pt modelId="{41431EB8-D58E-4F0A-B031-06451F94A343}" type="pres">
      <dgm:prSet presAssocID="{DD403621-2BFE-485E-8AA0-E85FA74A3AFA}" presName="hierChild1" presStyleCnt="0">
        <dgm:presLayoutVars>
          <dgm:orgChart val="1"/>
          <dgm:chPref val="1"/>
          <dgm:dir/>
          <dgm:animOne val="branch"/>
          <dgm:animLvl val="lvl"/>
          <dgm:resizeHandles/>
        </dgm:presLayoutVars>
      </dgm:prSet>
      <dgm:spPr/>
    </dgm:pt>
    <dgm:pt modelId="{F9739182-31D1-486A-8AF2-0007D2BB13A9}" type="pres">
      <dgm:prSet presAssocID="{D0697A0F-F126-4E30-A0CA-2EC58C16A0D3}" presName="hierRoot1" presStyleCnt="0">
        <dgm:presLayoutVars>
          <dgm:hierBranch val="init"/>
        </dgm:presLayoutVars>
      </dgm:prSet>
      <dgm:spPr/>
    </dgm:pt>
    <dgm:pt modelId="{B8FE5FAD-4F04-4ED4-92D6-BB6C322ABBEE}" type="pres">
      <dgm:prSet presAssocID="{D0697A0F-F126-4E30-A0CA-2EC58C16A0D3}" presName="rootComposite1" presStyleCnt="0"/>
      <dgm:spPr/>
    </dgm:pt>
    <dgm:pt modelId="{8AE8A828-0930-4343-A92E-AE1ABC94BD84}" type="pres">
      <dgm:prSet presAssocID="{D0697A0F-F126-4E30-A0CA-2EC58C16A0D3}" presName="rootText1" presStyleLbl="node0" presStyleIdx="0" presStyleCnt="1">
        <dgm:presLayoutVars>
          <dgm:chPref val="3"/>
        </dgm:presLayoutVars>
      </dgm:prSet>
      <dgm:spPr/>
    </dgm:pt>
    <dgm:pt modelId="{61930B9F-A180-42A0-A86D-D14F0E84AB79}" type="pres">
      <dgm:prSet presAssocID="{D0697A0F-F126-4E30-A0CA-2EC58C16A0D3}" presName="rootConnector1" presStyleLbl="node1" presStyleIdx="0" presStyleCnt="0"/>
      <dgm:spPr/>
    </dgm:pt>
    <dgm:pt modelId="{D1FA67F2-7C54-419F-BC4C-8DC49D41806F}" type="pres">
      <dgm:prSet presAssocID="{D0697A0F-F126-4E30-A0CA-2EC58C16A0D3}" presName="hierChild2" presStyleCnt="0"/>
      <dgm:spPr/>
    </dgm:pt>
    <dgm:pt modelId="{A06F2EEF-79AE-4596-B050-44E5CF749F86}" type="pres">
      <dgm:prSet presAssocID="{1E7C3E52-4EB9-4633-83EE-C7B244069006}" presName="Name37" presStyleLbl="parChTrans1D2" presStyleIdx="0" presStyleCnt="3"/>
      <dgm:spPr/>
    </dgm:pt>
    <dgm:pt modelId="{A453BD1C-AE1C-4F65-976A-E3227880A6BD}" type="pres">
      <dgm:prSet presAssocID="{A0CE2829-03BE-4BBE-8F76-39EF11C91E2C}" presName="hierRoot2" presStyleCnt="0">
        <dgm:presLayoutVars>
          <dgm:hierBranch val="init"/>
        </dgm:presLayoutVars>
      </dgm:prSet>
      <dgm:spPr/>
    </dgm:pt>
    <dgm:pt modelId="{C9825A0A-37AB-4C8C-BD81-8203FD16DA3D}" type="pres">
      <dgm:prSet presAssocID="{A0CE2829-03BE-4BBE-8F76-39EF11C91E2C}" presName="rootComposite" presStyleCnt="0"/>
      <dgm:spPr/>
    </dgm:pt>
    <dgm:pt modelId="{DE25A719-A831-409F-A882-E2D23441BBA3}" type="pres">
      <dgm:prSet presAssocID="{A0CE2829-03BE-4BBE-8F76-39EF11C91E2C}" presName="rootText" presStyleLbl="node2" presStyleIdx="0" presStyleCnt="2" custScaleX="137385">
        <dgm:presLayoutVars>
          <dgm:chPref val="3"/>
        </dgm:presLayoutVars>
      </dgm:prSet>
      <dgm:spPr/>
    </dgm:pt>
    <dgm:pt modelId="{E5C04065-5024-4A3C-B08B-A3E0247C189A}" type="pres">
      <dgm:prSet presAssocID="{A0CE2829-03BE-4BBE-8F76-39EF11C91E2C}" presName="rootConnector" presStyleLbl="node2" presStyleIdx="0" presStyleCnt="2"/>
      <dgm:spPr/>
    </dgm:pt>
    <dgm:pt modelId="{2D1C5A5D-A569-4D93-B0AF-4C4A6681B0C6}" type="pres">
      <dgm:prSet presAssocID="{A0CE2829-03BE-4BBE-8F76-39EF11C91E2C}" presName="hierChild4" presStyleCnt="0"/>
      <dgm:spPr/>
    </dgm:pt>
    <dgm:pt modelId="{965BDDF0-C2A7-4B6B-90C9-4DFBDD91DC5C}" type="pres">
      <dgm:prSet presAssocID="{9203767C-0937-4AD8-B65D-2F14B110A39D}" presName="Name37" presStyleLbl="parChTrans1D3" presStyleIdx="0" presStyleCnt="7"/>
      <dgm:spPr/>
    </dgm:pt>
    <dgm:pt modelId="{F2B2E2D8-C22C-4D5C-930D-BFA83B5BFCC2}" type="pres">
      <dgm:prSet presAssocID="{AD5EDACC-8584-4E11-AF1B-55486CDEBEFE}" presName="hierRoot2" presStyleCnt="0">
        <dgm:presLayoutVars>
          <dgm:hierBranch val="init"/>
        </dgm:presLayoutVars>
      </dgm:prSet>
      <dgm:spPr/>
    </dgm:pt>
    <dgm:pt modelId="{59C8C4DE-C06E-4CC8-9A28-02305DFC2B6A}" type="pres">
      <dgm:prSet presAssocID="{AD5EDACC-8584-4E11-AF1B-55486CDEBEFE}" presName="rootComposite" presStyleCnt="0"/>
      <dgm:spPr/>
    </dgm:pt>
    <dgm:pt modelId="{275D6906-0096-4877-ACAB-DB1FE0D49E8A}" type="pres">
      <dgm:prSet presAssocID="{AD5EDACC-8584-4E11-AF1B-55486CDEBEFE}" presName="rootText" presStyleLbl="node3" presStyleIdx="0" presStyleCnt="7">
        <dgm:presLayoutVars>
          <dgm:chPref val="3"/>
        </dgm:presLayoutVars>
      </dgm:prSet>
      <dgm:spPr/>
    </dgm:pt>
    <dgm:pt modelId="{F7D94D90-6C13-4FE4-85DB-3FAD4D895C56}" type="pres">
      <dgm:prSet presAssocID="{AD5EDACC-8584-4E11-AF1B-55486CDEBEFE}" presName="rootConnector" presStyleLbl="node3" presStyleIdx="0" presStyleCnt="7"/>
      <dgm:spPr/>
    </dgm:pt>
    <dgm:pt modelId="{78A0E236-958D-4359-9DB5-C62296C9A793}" type="pres">
      <dgm:prSet presAssocID="{AD5EDACC-8584-4E11-AF1B-55486CDEBEFE}" presName="hierChild4" presStyleCnt="0"/>
      <dgm:spPr/>
    </dgm:pt>
    <dgm:pt modelId="{8F1A9460-4FB5-4597-97EB-90B302B095C0}" type="pres">
      <dgm:prSet presAssocID="{AD5EDACC-8584-4E11-AF1B-55486CDEBEFE}" presName="hierChild5" presStyleCnt="0"/>
      <dgm:spPr/>
    </dgm:pt>
    <dgm:pt modelId="{3D9D923C-0071-4B08-9A60-AC640586305B}" type="pres">
      <dgm:prSet presAssocID="{FB7B8791-A167-449C-8BCF-29B7A9A6F9CC}" presName="Name37" presStyleLbl="parChTrans1D3" presStyleIdx="1" presStyleCnt="7"/>
      <dgm:spPr/>
    </dgm:pt>
    <dgm:pt modelId="{E8CA052D-6D25-4BDD-8322-D446F1D833C9}" type="pres">
      <dgm:prSet presAssocID="{AC23A0B4-0F25-4B9F-AD5D-6217947A6FFE}" presName="hierRoot2" presStyleCnt="0">
        <dgm:presLayoutVars>
          <dgm:hierBranch val="init"/>
        </dgm:presLayoutVars>
      </dgm:prSet>
      <dgm:spPr/>
    </dgm:pt>
    <dgm:pt modelId="{701031AF-0B96-43B5-99E2-1CB068F4C5F4}" type="pres">
      <dgm:prSet presAssocID="{AC23A0B4-0F25-4B9F-AD5D-6217947A6FFE}" presName="rootComposite" presStyleCnt="0"/>
      <dgm:spPr/>
    </dgm:pt>
    <dgm:pt modelId="{74A1408B-FD64-49B1-BE86-37C5B0A7AB88}" type="pres">
      <dgm:prSet presAssocID="{AC23A0B4-0F25-4B9F-AD5D-6217947A6FFE}" presName="rootText" presStyleLbl="node3" presStyleIdx="1" presStyleCnt="7">
        <dgm:presLayoutVars>
          <dgm:chPref val="3"/>
        </dgm:presLayoutVars>
      </dgm:prSet>
      <dgm:spPr/>
    </dgm:pt>
    <dgm:pt modelId="{3594B711-E332-4379-AB6A-C0D3ABDDA2AB}" type="pres">
      <dgm:prSet presAssocID="{AC23A0B4-0F25-4B9F-AD5D-6217947A6FFE}" presName="rootConnector" presStyleLbl="node3" presStyleIdx="1" presStyleCnt="7"/>
      <dgm:spPr/>
    </dgm:pt>
    <dgm:pt modelId="{E1AF467D-7DC5-470A-BCBA-2A4082E6E7F6}" type="pres">
      <dgm:prSet presAssocID="{AC23A0B4-0F25-4B9F-AD5D-6217947A6FFE}" presName="hierChild4" presStyleCnt="0"/>
      <dgm:spPr/>
    </dgm:pt>
    <dgm:pt modelId="{0C6E764F-9888-4C47-96C6-471133BA5F88}" type="pres">
      <dgm:prSet presAssocID="{AC23A0B4-0F25-4B9F-AD5D-6217947A6FFE}" presName="hierChild5" presStyleCnt="0"/>
      <dgm:spPr/>
    </dgm:pt>
    <dgm:pt modelId="{5E22A94A-F512-4C92-A8D6-EA19BC4E3297}" type="pres">
      <dgm:prSet presAssocID="{A0CE2829-03BE-4BBE-8F76-39EF11C91E2C}" presName="hierChild5" presStyleCnt="0"/>
      <dgm:spPr/>
    </dgm:pt>
    <dgm:pt modelId="{8D9372DF-1FE3-4B5D-BE56-7AD9B465DE29}" type="pres">
      <dgm:prSet presAssocID="{4FC275EC-0677-403F-A6EE-BC3EE45C87F1}" presName="Name37" presStyleLbl="parChTrans1D2" presStyleIdx="1" presStyleCnt="3"/>
      <dgm:spPr/>
    </dgm:pt>
    <dgm:pt modelId="{B9BA0A2B-4527-4B9E-A620-E5776B7265A6}" type="pres">
      <dgm:prSet presAssocID="{6F5C6EFF-EDD6-447D-9CC2-E6642B30E3D0}" presName="hierRoot2" presStyleCnt="0">
        <dgm:presLayoutVars>
          <dgm:hierBranch val="init"/>
        </dgm:presLayoutVars>
      </dgm:prSet>
      <dgm:spPr/>
    </dgm:pt>
    <dgm:pt modelId="{B05BF249-A5D5-44D0-8137-F8EA9C97739B}" type="pres">
      <dgm:prSet presAssocID="{6F5C6EFF-EDD6-447D-9CC2-E6642B30E3D0}" presName="rootComposite" presStyleCnt="0"/>
      <dgm:spPr/>
    </dgm:pt>
    <dgm:pt modelId="{76B6F948-9D82-4B36-B3CC-D0B69C637357}" type="pres">
      <dgm:prSet presAssocID="{6F5C6EFF-EDD6-447D-9CC2-E6642B30E3D0}" presName="rootText" presStyleLbl="node2" presStyleIdx="1" presStyleCnt="2" custScaleX="137072">
        <dgm:presLayoutVars>
          <dgm:chPref val="3"/>
        </dgm:presLayoutVars>
      </dgm:prSet>
      <dgm:spPr/>
    </dgm:pt>
    <dgm:pt modelId="{EA8523F7-87A8-4DFD-99A6-CFF67AED2FDC}" type="pres">
      <dgm:prSet presAssocID="{6F5C6EFF-EDD6-447D-9CC2-E6642B30E3D0}" presName="rootConnector" presStyleLbl="node2" presStyleIdx="1" presStyleCnt="2"/>
      <dgm:spPr/>
    </dgm:pt>
    <dgm:pt modelId="{C0CCA73B-A30A-4DD0-956B-E26E65428194}" type="pres">
      <dgm:prSet presAssocID="{6F5C6EFF-EDD6-447D-9CC2-E6642B30E3D0}" presName="hierChild4" presStyleCnt="0"/>
      <dgm:spPr/>
    </dgm:pt>
    <dgm:pt modelId="{A8171825-6DDC-48F4-9B40-B4EFC8258FBC}" type="pres">
      <dgm:prSet presAssocID="{A88EB9E1-EC1A-4C2F-82EF-4A6529F0354C}" presName="Name37" presStyleLbl="parChTrans1D3" presStyleIdx="2" presStyleCnt="7"/>
      <dgm:spPr/>
    </dgm:pt>
    <dgm:pt modelId="{D34B1330-C57C-4FDE-B01E-159D655C335C}" type="pres">
      <dgm:prSet presAssocID="{21A8E113-06D7-4677-A597-90D739D424AF}" presName="hierRoot2" presStyleCnt="0">
        <dgm:presLayoutVars>
          <dgm:hierBranch val="init"/>
        </dgm:presLayoutVars>
      </dgm:prSet>
      <dgm:spPr/>
    </dgm:pt>
    <dgm:pt modelId="{2C8ECF13-1FD7-42C1-AF44-BB31450A8884}" type="pres">
      <dgm:prSet presAssocID="{21A8E113-06D7-4677-A597-90D739D424AF}" presName="rootComposite" presStyleCnt="0"/>
      <dgm:spPr/>
    </dgm:pt>
    <dgm:pt modelId="{90FFD82A-BB40-49A3-B20B-890EB37A861D}" type="pres">
      <dgm:prSet presAssocID="{21A8E113-06D7-4677-A597-90D739D424AF}" presName="rootText" presStyleLbl="node3" presStyleIdx="2" presStyleCnt="7">
        <dgm:presLayoutVars>
          <dgm:chPref val="3"/>
        </dgm:presLayoutVars>
      </dgm:prSet>
      <dgm:spPr/>
    </dgm:pt>
    <dgm:pt modelId="{24F1A399-1936-4357-8777-DBBA89DC3B50}" type="pres">
      <dgm:prSet presAssocID="{21A8E113-06D7-4677-A597-90D739D424AF}" presName="rootConnector" presStyleLbl="node3" presStyleIdx="2" presStyleCnt="7"/>
      <dgm:spPr/>
    </dgm:pt>
    <dgm:pt modelId="{0BD96D35-52D2-4C5E-989F-89F7DD567B21}" type="pres">
      <dgm:prSet presAssocID="{21A8E113-06D7-4677-A597-90D739D424AF}" presName="hierChild4" presStyleCnt="0"/>
      <dgm:spPr/>
    </dgm:pt>
    <dgm:pt modelId="{421A5DD0-6BA6-4007-B04C-D55A9C559E39}" type="pres">
      <dgm:prSet presAssocID="{21A8E113-06D7-4677-A597-90D739D424AF}" presName="hierChild5" presStyleCnt="0"/>
      <dgm:spPr/>
    </dgm:pt>
    <dgm:pt modelId="{DDF1E902-C4DA-41D6-8B79-06D0A1790C7D}" type="pres">
      <dgm:prSet presAssocID="{2B22C9FF-E28E-432D-96FA-54136ABE7AEE}" presName="Name37" presStyleLbl="parChTrans1D3" presStyleIdx="3" presStyleCnt="7"/>
      <dgm:spPr/>
    </dgm:pt>
    <dgm:pt modelId="{13EEAB7D-15D1-4432-8B9C-2A78EC46FBD0}" type="pres">
      <dgm:prSet presAssocID="{F120E52F-C46A-46A4-B8CE-671A0F27BD34}" presName="hierRoot2" presStyleCnt="0">
        <dgm:presLayoutVars>
          <dgm:hierBranch val="init"/>
        </dgm:presLayoutVars>
      </dgm:prSet>
      <dgm:spPr/>
    </dgm:pt>
    <dgm:pt modelId="{86D90B26-7CE6-4AA1-9BD9-E9E4A02D8446}" type="pres">
      <dgm:prSet presAssocID="{F120E52F-C46A-46A4-B8CE-671A0F27BD34}" presName="rootComposite" presStyleCnt="0"/>
      <dgm:spPr/>
    </dgm:pt>
    <dgm:pt modelId="{AD43FC22-25E9-478A-AC57-0DB5295ED8E0}" type="pres">
      <dgm:prSet presAssocID="{F120E52F-C46A-46A4-B8CE-671A0F27BD34}" presName="rootText" presStyleLbl="node3" presStyleIdx="3" presStyleCnt="7">
        <dgm:presLayoutVars>
          <dgm:chPref val="3"/>
        </dgm:presLayoutVars>
      </dgm:prSet>
      <dgm:spPr/>
    </dgm:pt>
    <dgm:pt modelId="{429BF3D9-597E-43D9-BF8D-C9FD5A0EABBD}" type="pres">
      <dgm:prSet presAssocID="{F120E52F-C46A-46A4-B8CE-671A0F27BD34}" presName="rootConnector" presStyleLbl="node3" presStyleIdx="3" presStyleCnt="7"/>
      <dgm:spPr/>
    </dgm:pt>
    <dgm:pt modelId="{658000C0-FDE8-4D6F-A37B-A6AB87299DA5}" type="pres">
      <dgm:prSet presAssocID="{F120E52F-C46A-46A4-B8CE-671A0F27BD34}" presName="hierChild4" presStyleCnt="0"/>
      <dgm:spPr/>
    </dgm:pt>
    <dgm:pt modelId="{47FB66CA-8B68-44CC-ACC7-C295AAE638B9}" type="pres">
      <dgm:prSet presAssocID="{F120E52F-C46A-46A4-B8CE-671A0F27BD34}" presName="hierChild5" presStyleCnt="0"/>
      <dgm:spPr/>
    </dgm:pt>
    <dgm:pt modelId="{29F10631-B64D-44A7-9EA1-63A8A3F32455}" type="pres">
      <dgm:prSet presAssocID="{88E8A5F3-B479-4632-BDE9-F62007172839}" presName="Name37" presStyleLbl="parChTrans1D3" presStyleIdx="4" presStyleCnt="7"/>
      <dgm:spPr/>
    </dgm:pt>
    <dgm:pt modelId="{7369F155-8692-4236-877A-893930FE8898}" type="pres">
      <dgm:prSet presAssocID="{29DF9DCA-1CE1-4E72-9D22-EA0373546D6A}" presName="hierRoot2" presStyleCnt="0">
        <dgm:presLayoutVars>
          <dgm:hierBranch val="init"/>
        </dgm:presLayoutVars>
      </dgm:prSet>
      <dgm:spPr/>
    </dgm:pt>
    <dgm:pt modelId="{ECD3360B-8D96-4A62-9B90-40FBC9E3664A}" type="pres">
      <dgm:prSet presAssocID="{29DF9DCA-1CE1-4E72-9D22-EA0373546D6A}" presName="rootComposite" presStyleCnt="0"/>
      <dgm:spPr/>
    </dgm:pt>
    <dgm:pt modelId="{AACE9872-F893-4A2B-BE89-112529164423}" type="pres">
      <dgm:prSet presAssocID="{29DF9DCA-1CE1-4E72-9D22-EA0373546D6A}" presName="rootText" presStyleLbl="node3" presStyleIdx="4" presStyleCnt="7">
        <dgm:presLayoutVars>
          <dgm:chPref val="3"/>
        </dgm:presLayoutVars>
      </dgm:prSet>
      <dgm:spPr/>
    </dgm:pt>
    <dgm:pt modelId="{C1F2B5F9-A098-4E24-85F2-E2EFECF1E32E}" type="pres">
      <dgm:prSet presAssocID="{29DF9DCA-1CE1-4E72-9D22-EA0373546D6A}" presName="rootConnector" presStyleLbl="node3" presStyleIdx="4" presStyleCnt="7"/>
      <dgm:spPr/>
    </dgm:pt>
    <dgm:pt modelId="{690B7F25-2368-444F-A00B-75825ACED345}" type="pres">
      <dgm:prSet presAssocID="{29DF9DCA-1CE1-4E72-9D22-EA0373546D6A}" presName="hierChild4" presStyleCnt="0"/>
      <dgm:spPr/>
    </dgm:pt>
    <dgm:pt modelId="{19358CF0-99D7-4C6A-BFB1-AA418A436770}" type="pres">
      <dgm:prSet presAssocID="{29DF9DCA-1CE1-4E72-9D22-EA0373546D6A}" presName="hierChild5" presStyleCnt="0"/>
      <dgm:spPr/>
    </dgm:pt>
    <dgm:pt modelId="{4DD2ECF6-E000-4B28-B61A-1587566BD2C1}" type="pres">
      <dgm:prSet presAssocID="{6DB12146-D2A4-493C-B23A-DE8747538667}" presName="Name37" presStyleLbl="parChTrans1D3" presStyleIdx="5" presStyleCnt="7"/>
      <dgm:spPr/>
    </dgm:pt>
    <dgm:pt modelId="{72590884-7560-4C67-BE6C-60F20E2DB4BF}" type="pres">
      <dgm:prSet presAssocID="{10B6EBB9-9E3A-4652-9C64-09D1B0EEB8CC}" presName="hierRoot2" presStyleCnt="0">
        <dgm:presLayoutVars>
          <dgm:hierBranch val="init"/>
        </dgm:presLayoutVars>
      </dgm:prSet>
      <dgm:spPr/>
    </dgm:pt>
    <dgm:pt modelId="{B78961CA-A69D-4DAF-AE3B-D0D1343DD35E}" type="pres">
      <dgm:prSet presAssocID="{10B6EBB9-9E3A-4652-9C64-09D1B0EEB8CC}" presName="rootComposite" presStyleCnt="0"/>
      <dgm:spPr/>
    </dgm:pt>
    <dgm:pt modelId="{DBB9CA87-9390-42B4-87A8-AA064CA1FFE1}" type="pres">
      <dgm:prSet presAssocID="{10B6EBB9-9E3A-4652-9C64-09D1B0EEB8CC}" presName="rootText" presStyleLbl="node3" presStyleIdx="5" presStyleCnt="7">
        <dgm:presLayoutVars>
          <dgm:chPref val="3"/>
        </dgm:presLayoutVars>
      </dgm:prSet>
      <dgm:spPr/>
    </dgm:pt>
    <dgm:pt modelId="{6F34F6FC-0B99-4BA5-B2D0-56B921520133}" type="pres">
      <dgm:prSet presAssocID="{10B6EBB9-9E3A-4652-9C64-09D1B0EEB8CC}" presName="rootConnector" presStyleLbl="node3" presStyleIdx="5" presStyleCnt="7"/>
      <dgm:spPr/>
    </dgm:pt>
    <dgm:pt modelId="{2F38BD82-C59B-47B8-9BDC-8B1D07621B07}" type="pres">
      <dgm:prSet presAssocID="{10B6EBB9-9E3A-4652-9C64-09D1B0EEB8CC}" presName="hierChild4" presStyleCnt="0"/>
      <dgm:spPr/>
    </dgm:pt>
    <dgm:pt modelId="{17B58FA8-8FB1-4308-9EC5-F34E32C93921}" type="pres">
      <dgm:prSet presAssocID="{10B6EBB9-9E3A-4652-9C64-09D1B0EEB8CC}" presName="hierChild5" presStyleCnt="0"/>
      <dgm:spPr/>
    </dgm:pt>
    <dgm:pt modelId="{E995343B-D1AB-4280-A87B-D4D892F8EFBE}" type="pres">
      <dgm:prSet presAssocID="{A48C1E19-DEFE-4E46-9C2E-392CB56866EC}" presName="Name37" presStyleLbl="parChTrans1D3" presStyleIdx="6" presStyleCnt="7"/>
      <dgm:spPr/>
    </dgm:pt>
    <dgm:pt modelId="{AEB3800E-4C81-4D8B-9AE4-8ED65AD5A8F3}" type="pres">
      <dgm:prSet presAssocID="{A75C34FC-E3C0-467A-8E04-85441311AF0D}" presName="hierRoot2" presStyleCnt="0">
        <dgm:presLayoutVars>
          <dgm:hierBranch val="init"/>
        </dgm:presLayoutVars>
      </dgm:prSet>
      <dgm:spPr/>
    </dgm:pt>
    <dgm:pt modelId="{6B858E11-D924-4ED0-A31C-EA37BB7945FB}" type="pres">
      <dgm:prSet presAssocID="{A75C34FC-E3C0-467A-8E04-85441311AF0D}" presName="rootComposite" presStyleCnt="0"/>
      <dgm:spPr/>
    </dgm:pt>
    <dgm:pt modelId="{E8AA9EA7-832E-4CF2-8333-F7AEAB817F9B}" type="pres">
      <dgm:prSet presAssocID="{A75C34FC-E3C0-467A-8E04-85441311AF0D}" presName="rootText" presStyleLbl="node3" presStyleIdx="6" presStyleCnt="7">
        <dgm:presLayoutVars>
          <dgm:chPref val="3"/>
        </dgm:presLayoutVars>
      </dgm:prSet>
      <dgm:spPr/>
    </dgm:pt>
    <dgm:pt modelId="{F08F6D31-D356-41D1-A925-82F6958AD813}" type="pres">
      <dgm:prSet presAssocID="{A75C34FC-E3C0-467A-8E04-85441311AF0D}" presName="rootConnector" presStyleLbl="node3" presStyleIdx="6" presStyleCnt="7"/>
      <dgm:spPr/>
    </dgm:pt>
    <dgm:pt modelId="{589838CA-05DE-4C5E-A663-7A894A53DD9A}" type="pres">
      <dgm:prSet presAssocID="{A75C34FC-E3C0-467A-8E04-85441311AF0D}" presName="hierChild4" presStyleCnt="0"/>
      <dgm:spPr/>
    </dgm:pt>
    <dgm:pt modelId="{BF89C873-2F7E-47A6-8E89-161034356817}" type="pres">
      <dgm:prSet presAssocID="{A75C34FC-E3C0-467A-8E04-85441311AF0D}" presName="hierChild5" presStyleCnt="0"/>
      <dgm:spPr/>
    </dgm:pt>
    <dgm:pt modelId="{EC201A29-6F96-45AE-B427-B51BBA2EA0BC}" type="pres">
      <dgm:prSet presAssocID="{6F5C6EFF-EDD6-447D-9CC2-E6642B30E3D0}" presName="hierChild5" presStyleCnt="0"/>
      <dgm:spPr/>
    </dgm:pt>
    <dgm:pt modelId="{8E4DBDBA-AC0B-4E43-AD89-B391F274E621}" type="pres">
      <dgm:prSet presAssocID="{D0697A0F-F126-4E30-A0CA-2EC58C16A0D3}" presName="hierChild3" presStyleCnt="0"/>
      <dgm:spPr/>
    </dgm:pt>
    <dgm:pt modelId="{CF8B45D9-348E-47AF-9C3C-E7FC2F7B5B9A}" type="pres">
      <dgm:prSet presAssocID="{EF0CE0F7-1740-498F-93FA-914D672A7C30}" presName="Name111" presStyleLbl="parChTrans1D2" presStyleIdx="2" presStyleCnt="3"/>
      <dgm:spPr/>
    </dgm:pt>
    <dgm:pt modelId="{1B5C68DF-AD67-4967-9ECC-47AEA9D3E84A}" type="pres">
      <dgm:prSet presAssocID="{904235E7-B5A0-403D-84D0-11A838347086}" presName="hierRoot3" presStyleCnt="0">
        <dgm:presLayoutVars>
          <dgm:hierBranch val="init"/>
        </dgm:presLayoutVars>
      </dgm:prSet>
      <dgm:spPr/>
    </dgm:pt>
    <dgm:pt modelId="{5CE8C803-7B10-4CEF-9809-B43486F05B13}" type="pres">
      <dgm:prSet presAssocID="{904235E7-B5A0-403D-84D0-11A838347086}" presName="rootComposite3" presStyleCnt="0"/>
      <dgm:spPr/>
    </dgm:pt>
    <dgm:pt modelId="{04D916AC-FE8F-49F7-B54D-CC6735CFDD9F}" type="pres">
      <dgm:prSet presAssocID="{904235E7-B5A0-403D-84D0-11A838347086}" presName="rootText3" presStyleLbl="asst1" presStyleIdx="0" presStyleCnt="1">
        <dgm:presLayoutVars>
          <dgm:chPref val="3"/>
        </dgm:presLayoutVars>
      </dgm:prSet>
      <dgm:spPr/>
    </dgm:pt>
    <dgm:pt modelId="{47FC9088-A1A4-4EF4-933D-C83904D20930}" type="pres">
      <dgm:prSet presAssocID="{904235E7-B5A0-403D-84D0-11A838347086}" presName="rootConnector3" presStyleLbl="asst1" presStyleIdx="0" presStyleCnt="1"/>
      <dgm:spPr/>
    </dgm:pt>
    <dgm:pt modelId="{B351D819-2720-4DAD-8CC5-04CEE636AF58}" type="pres">
      <dgm:prSet presAssocID="{904235E7-B5A0-403D-84D0-11A838347086}" presName="hierChild6" presStyleCnt="0"/>
      <dgm:spPr/>
    </dgm:pt>
    <dgm:pt modelId="{768189B1-FE07-4A56-AED1-0E42B4578EE0}" type="pres">
      <dgm:prSet presAssocID="{904235E7-B5A0-403D-84D0-11A838347086}" presName="hierChild7" presStyleCnt="0"/>
      <dgm:spPr/>
    </dgm:pt>
  </dgm:ptLst>
  <dgm:cxnLst>
    <dgm:cxn modelId="{014B1C07-F49D-4E99-AEDF-9196568EFD58}" type="presOf" srcId="{88E8A5F3-B479-4632-BDE9-F62007172839}" destId="{29F10631-B64D-44A7-9EA1-63A8A3F32455}" srcOrd="0" destOrd="0" presId="urn:microsoft.com/office/officeart/2005/8/layout/orgChart1"/>
    <dgm:cxn modelId="{B5E01712-CC18-4855-A668-1443E7736D73}" srcId="{6F5C6EFF-EDD6-447D-9CC2-E6642B30E3D0}" destId="{F120E52F-C46A-46A4-B8CE-671A0F27BD34}" srcOrd="1" destOrd="0" parTransId="{2B22C9FF-E28E-432D-96FA-54136ABE7AEE}" sibTransId="{475AF3C4-B85A-4DCD-BFD4-25A091B542F0}"/>
    <dgm:cxn modelId="{82E4272F-CBD7-405B-AA7F-C55A0BD27FF5}" type="presOf" srcId="{AD5EDACC-8584-4E11-AF1B-55486CDEBEFE}" destId="{F7D94D90-6C13-4FE4-85DB-3FAD4D895C56}" srcOrd="1" destOrd="0" presId="urn:microsoft.com/office/officeart/2005/8/layout/orgChart1"/>
    <dgm:cxn modelId="{9EB98F36-5A63-4DC1-80F0-DAAE9A10B440}" type="presOf" srcId="{1E7C3E52-4EB9-4633-83EE-C7B244069006}" destId="{A06F2EEF-79AE-4596-B050-44E5CF749F86}" srcOrd="0" destOrd="0" presId="urn:microsoft.com/office/officeart/2005/8/layout/orgChart1"/>
    <dgm:cxn modelId="{F435A138-57EB-4A79-B773-7FB7AAFD2823}" type="presOf" srcId="{DD403621-2BFE-485E-8AA0-E85FA74A3AFA}" destId="{41431EB8-D58E-4F0A-B031-06451F94A343}" srcOrd="0" destOrd="0" presId="urn:microsoft.com/office/officeart/2005/8/layout/orgChart1"/>
    <dgm:cxn modelId="{455C7048-2DDC-421D-95CB-65084FC32BDA}" type="presOf" srcId="{AC23A0B4-0F25-4B9F-AD5D-6217947A6FFE}" destId="{3594B711-E332-4379-AB6A-C0D3ABDDA2AB}" srcOrd="1" destOrd="0" presId="urn:microsoft.com/office/officeart/2005/8/layout/orgChart1"/>
    <dgm:cxn modelId="{C8961A6A-82A9-4A7B-B930-86B126E139FC}" srcId="{6F5C6EFF-EDD6-447D-9CC2-E6642B30E3D0}" destId="{29DF9DCA-1CE1-4E72-9D22-EA0373546D6A}" srcOrd="2" destOrd="0" parTransId="{88E8A5F3-B479-4632-BDE9-F62007172839}" sibTransId="{5B52D55F-886E-499E-9CC2-B4F5C6B1C5B3}"/>
    <dgm:cxn modelId="{9949D26C-A3CA-40AD-AE27-A4BE1962CDDE}" type="presOf" srcId="{F120E52F-C46A-46A4-B8CE-671A0F27BD34}" destId="{AD43FC22-25E9-478A-AC57-0DB5295ED8E0}" srcOrd="0" destOrd="0" presId="urn:microsoft.com/office/officeart/2005/8/layout/orgChart1"/>
    <dgm:cxn modelId="{3AE7E54C-0E2A-43CD-A63B-9A8B6D26A6AD}" type="presOf" srcId="{A88EB9E1-EC1A-4C2F-82EF-4A6529F0354C}" destId="{A8171825-6DDC-48F4-9B40-B4EFC8258FBC}" srcOrd="0" destOrd="0" presId="urn:microsoft.com/office/officeart/2005/8/layout/orgChart1"/>
    <dgm:cxn modelId="{B5ADF04D-8924-45A5-88E2-F9283BCF0364}" srcId="{6F5C6EFF-EDD6-447D-9CC2-E6642B30E3D0}" destId="{10B6EBB9-9E3A-4652-9C64-09D1B0EEB8CC}" srcOrd="3" destOrd="0" parTransId="{6DB12146-D2A4-493C-B23A-DE8747538667}" sibTransId="{9FA90E8E-69C0-4D64-A6BB-7C13A644ACFF}"/>
    <dgm:cxn modelId="{2243F54E-8323-49A3-8E3B-B9051ED2A6CC}" srcId="{6F5C6EFF-EDD6-447D-9CC2-E6642B30E3D0}" destId="{21A8E113-06D7-4677-A597-90D739D424AF}" srcOrd="0" destOrd="0" parTransId="{A88EB9E1-EC1A-4C2F-82EF-4A6529F0354C}" sibTransId="{B7CAF7FF-E977-4B91-98DF-182E84C34372}"/>
    <dgm:cxn modelId="{9707A04F-78EE-4A91-A592-1F7E820EB71B}" type="presOf" srcId="{6F5C6EFF-EDD6-447D-9CC2-E6642B30E3D0}" destId="{76B6F948-9D82-4B36-B3CC-D0B69C637357}" srcOrd="0" destOrd="0" presId="urn:microsoft.com/office/officeart/2005/8/layout/orgChart1"/>
    <dgm:cxn modelId="{A51EE972-978C-4857-AAAE-00DCDE304443}" type="presOf" srcId="{D0697A0F-F126-4E30-A0CA-2EC58C16A0D3}" destId="{8AE8A828-0930-4343-A92E-AE1ABC94BD84}" srcOrd="0" destOrd="0" presId="urn:microsoft.com/office/officeart/2005/8/layout/orgChart1"/>
    <dgm:cxn modelId="{FE5F0154-1BD7-4AA5-81CC-7551257A73B0}" type="presOf" srcId="{2B22C9FF-E28E-432D-96FA-54136ABE7AEE}" destId="{DDF1E902-C4DA-41D6-8B79-06D0A1790C7D}" srcOrd="0" destOrd="0" presId="urn:microsoft.com/office/officeart/2005/8/layout/orgChart1"/>
    <dgm:cxn modelId="{6EE25656-85CF-4C64-BD8B-5C7E3DF31EC0}" type="presOf" srcId="{A75C34FC-E3C0-467A-8E04-85441311AF0D}" destId="{E8AA9EA7-832E-4CF2-8333-F7AEAB817F9B}" srcOrd="0" destOrd="0" presId="urn:microsoft.com/office/officeart/2005/8/layout/orgChart1"/>
    <dgm:cxn modelId="{DEDDE37E-2EC8-4514-8492-DA0E6A3146B3}" type="presOf" srcId="{29DF9DCA-1CE1-4E72-9D22-EA0373546D6A}" destId="{C1F2B5F9-A098-4E24-85F2-E2EFECF1E32E}" srcOrd="1" destOrd="0" presId="urn:microsoft.com/office/officeart/2005/8/layout/orgChart1"/>
    <dgm:cxn modelId="{698CCA86-1BB4-493A-9401-B3292ECE7EFD}" type="presOf" srcId="{10B6EBB9-9E3A-4652-9C64-09D1B0EEB8CC}" destId="{6F34F6FC-0B99-4BA5-B2D0-56B921520133}" srcOrd="1" destOrd="0" presId="urn:microsoft.com/office/officeart/2005/8/layout/orgChart1"/>
    <dgm:cxn modelId="{43CCCF86-C3B5-4F2D-B499-9D28636A565B}" type="presOf" srcId="{21A8E113-06D7-4677-A597-90D739D424AF}" destId="{90FFD82A-BB40-49A3-B20B-890EB37A861D}" srcOrd="0" destOrd="0" presId="urn:microsoft.com/office/officeart/2005/8/layout/orgChart1"/>
    <dgm:cxn modelId="{AA296987-473B-412D-B3A4-2F84FE980278}" srcId="{6F5C6EFF-EDD6-447D-9CC2-E6642B30E3D0}" destId="{A75C34FC-E3C0-467A-8E04-85441311AF0D}" srcOrd="4" destOrd="0" parTransId="{A48C1E19-DEFE-4E46-9C2E-392CB56866EC}" sibTransId="{C0E30369-D8C0-4C55-8132-69DA217CC225}"/>
    <dgm:cxn modelId="{2D677693-6760-417B-B70F-6753815D356D}" type="presOf" srcId="{A75C34FC-E3C0-467A-8E04-85441311AF0D}" destId="{F08F6D31-D356-41D1-A925-82F6958AD813}" srcOrd="1" destOrd="0" presId="urn:microsoft.com/office/officeart/2005/8/layout/orgChart1"/>
    <dgm:cxn modelId="{6C401D98-354E-4405-988A-BB7593AA372C}" srcId="{DD403621-2BFE-485E-8AA0-E85FA74A3AFA}" destId="{D0697A0F-F126-4E30-A0CA-2EC58C16A0D3}" srcOrd="0" destOrd="0" parTransId="{D4F929EF-836C-4FC7-9D28-F23BDC0FDCE4}" sibTransId="{9D3B4199-D686-4A85-8ED0-6560F2C0EC0E}"/>
    <dgm:cxn modelId="{DFB47C9C-5EA5-4295-9217-D6F6488A4460}" type="presOf" srcId="{6F5C6EFF-EDD6-447D-9CC2-E6642B30E3D0}" destId="{EA8523F7-87A8-4DFD-99A6-CFF67AED2FDC}" srcOrd="1" destOrd="0" presId="urn:microsoft.com/office/officeart/2005/8/layout/orgChart1"/>
    <dgm:cxn modelId="{6061AAA1-10B7-4E52-9020-E076C16FA5C9}" type="presOf" srcId="{F120E52F-C46A-46A4-B8CE-671A0F27BD34}" destId="{429BF3D9-597E-43D9-BF8D-C9FD5A0EABBD}" srcOrd="1" destOrd="0" presId="urn:microsoft.com/office/officeart/2005/8/layout/orgChart1"/>
    <dgm:cxn modelId="{6AE9B1AD-B06E-4DB8-8B4E-A9E2255F7C4D}" type="presOf" srcId="{9203767C-0937-4AD8-B65D-2F14B110A39D}" destId="{965BDDF0-C2A7-4B6B-90C9-4DFBDD91DC5C}" srcOrd="0" destOrd="0" presId="urn:microsoft.com/office/officeart/2005/8/layout/orgChart1"/>
    <dgm:cxn modelId="{A08FE3B1-019D-48FF-8DD0-9141A3DA0D80}" type="presOf" srcId="{10B6EBB9-9E3A-4652-9C64-09D1B0EEB8CC}" destId="{DBB9CA87-9390-42B4-87A8-AA064CA1FFE1}" srcOrd="0" destOrd="0" presId="urn:microsoft.com/office/officeart/2005/8/layout/orgChart1"/>
    <dgm:cxn modelId="{78223FBD-8DF4-40F8-A4F8-60C5B228D17D}" type="presOf" srcId="{904235E7-B5A0-403D-84D0-11A838347086}" destId="{47FC9088-A1A4-4EF4-933D-C83904D20930}" srcOrd="1" destOrd="0" presId="urn:microsoft.com/office/officeart/2005/8/layout/orgChart1"/>
    <dgm:cxn modelId="{9F64D9BD-FAE9-4658-8C20-C2309CB966B9}" srcId="{A0CE2829-03BE-4BBE-8F76-39EF11C91E2C}" destId="{AD5EDACC-8584-4E11-AF1B-55486CDEBEFE}" srcOrd="0" destOrd="0" parTransId="{9203767C-0937-4AD8-B65D-2F14B110A39D}" sibTransId="{02ADA7EA-78F0-4B7C-9FBE-46EA36747105}"/>
    <dgm:cxn modelId="{ACAEF4BD-B672-4AC3-BFAD-BA1D742AC24D}" type="presOf" srcId="{AC23A0B4-0F25-4B9F-AD5D-6217947A6FFE}" destId="{74A1408B-FD64-49B1-BE86-37C5B0A7AB88}" srcOrd="0" destOrd="0" presId="urn:microsoft.com/office/officeart/2005/8/layout/orgChart1"/>
    <dgm:cxn modelId="{112AD2C1-BB23-47D6-AD78-DD45E166EEE5}" type="presOf" srcId="{4FC275EC-0677-403F-A6EE-BC3EE45C87F1}" destId="{8D9372DF-1FE3-4B5D-BE56-7AD9B465DE29}" srcOrd="0" destOrd="0" presId="urn:microsoft.com/office/officeart/2005/8/layout/orgChart1"/>
    <dgm:cxn modelId="{43CD63C8-9180-430E-AF2B-2F74D3BCDE34}" type="presOf" srcId="{AD5EDACC-8584-4E11-AF1B-55486CDEBEFE}" destId="{275D6906-0096-4877-ACAB-DB1FE0D49E8A}" srcOrd="0" destOrd="0" presId="urn:microsoft.com/office/officeart/2005/8/layout/orgChart1"/>
    <dgm:cxn modelId="{66D265D0-1732-4E1E-9014-8B622046CD13}" type="presOf" srcId="{A0CE2829-03BE-4BBE-8F76-39EF11C91E2C}" destId="{E5C04065-5024-4A3C-B08B-A3E0247C189A}" srcOrd="1" destOrd="0" presId="urn:microsoft.com/office/officeart/2005/8/layout/orgChart1"/>
    <dgm:cxn modelId="{48B62FD3-544B-482D-9BD4-475129AA9E27}" srcId="{A0CE2829-03BE-4BBE-8F76-39EF11C91E2C}" destId="{AC23A0B4-0F25-4B9F-AD5D-6217947A6FFE}" srcOrd="1" destOrd="0" parTransId="{FB7B8791-A167-449C-8BCF-29B7A9A6F9CC}" sibTransId="{292E66E0-71D9-465F-B083-4FB0CAB25A19}"/>
    <dgm:cxn modelId="{3180B8D3-9275-4BFD-B92D-9B53C9DBDB1E}" type="presOf" srcId="{29DF9DCA-1CE1-4E72-9D22-EA0373546D6A}" destId="{AACE9872-F893-4A2B-BE89-112529164423}" srcOrd="0" destOrd="0" presId="urn:microsoft.com/office/officeart/2005/8/layout/orgChart1"/>
    <dgm:cxn modelId="{BD1AA5D7-E029-4076-AB4C-C114ECC7BF3C}" type="presOf" srcId="{6DB12146-D2A4-493C-B23A-DE8747538667}" destId="{4DD2ECF6-E000-4B28-B61A-1587566BD2C1}" srcOrd="0" destOrd="0" presId="urn:microsoft.com/office/officeart/2005/8/layout/orgChart1"/>
    <dgm:cxn modelId="{650FDFDA-7CFF-4A2D-B471-3A8524FE5892}" type="presOf" srcId="{A48C1E19-DEFE-4E46-9C2E-392CB56866EC}" destId="{E995343B-D1AB-4280-A87B-D4D892F8EFBE}" srcOrd="0" destOrd="0" presId="urn:microsoft.com/office/officeart/2005/8/layout/orgChart1"/>
    <dgm:cxn modelId="{C6D88BDC-3028-4EFA-86FB-4D8A3D015905}" type="presOf" srcId="{904235E7-B5A0-403D-84D0-11A838347086}" destId="{04D916AC-FE8F-49F7-B54D-CC6735CFDD9F}" srcOrd="0" destOrd="0" presId="urn:microsoft.com/office/officeart/2005/8/layout/orgChart1"/>
    <dgm:cxn modelId="{9C9B7ADF-3138-4E50-8448-46FF4A229648}" type="presOf" srcId="{A0CE2829-03BE-4BBE-8F76-39EF11C91E2C}" destId="{DE25A719-A831-409F-A882-E2D23441BBA3}" srcOrd="0" destOrd="0" presId="urn:microsoft.com/office/officeart/2005/8/layout/orgChart1"/>
    <dgm:cxn modelId="{EB2FCDDF-0D52-41E7-84A6-3B6999C45E8A}" type="presOf" srcId="{FB7B8791-A167-449C-8BCF-29B7A9A6F9CC}" destId="{3D9D923C-0071-4B08-9A60-AC640586305B}" srcOrd="0" destOrd="0" presId="urn:microsoft.com/office/officeart/2005/8/layout/orgChart1"/>
    <dgm:cxn modelId="{C2CCC9E3-201A-40B7-9875-224C4D98F2AC}" srcId="{D0697A0F-F126-4E30-A0CA-2EC58C16A0D3}" destId="{6F5C6EFF-EDD6-447D-9CC2-E6642B30E3D0}" srcOrd="2" destOrd="0" parTransId="{4FC275EC-0677-403F-A6EE-BC3EE45C87F1}" sibTransId="{104F6838-B160-4318-9548-5A151864F5CA}"/>
    <dgm:cxn modelId="{7022F6E9-8470-41E2-B24B-E175E2912857}" type="presOf" srcId="{21A8E113-06D7-4677-A597-90D739D424AF}" destId="{24F1A399-1936-4357-8777-DBBA89DC3B50}" srcOrd="1" destOrd="0" presId="urn:microsoft.com/office/officeart/2005/8/layout/orgChart1"/>
    <dgm:cxn modelId="{3264D3EF-FD70-40CE-8A06-813D417B6693}" type="presOf" srcId="{EF0CE0F7-1740-498F-93FA-914D672A7C30}" destId="{CF8B45D9-348E-47AF-9C3C-E7FC2F7B5B9A}" srcOrd="0" destOrd="0" presId="urn:microsoft.com/office/officeart/2005/8/layout/orgChart1"/>
    <dgm:cxn modelId="{088C12FE-362E-4413-A288-6F8FC927E946}" srcId="{D0697A0F-F126-4E30-A0CA-2EC58C16A0D3}" destId="{A0CE2829-03BE-4BBE-8F76-39EF11C91E2C}" srcOrd="1" destOrd="0" parTransId="{1E7C3E52-4EB9-4633-83EE-C7B244069006}" sibTransId="{1245B66F-2317-4058-AA28-556949C284B1}"/>
    <dgm:cxn modelId="{CB67CAFE-1C2F-4DD1-982D-7FC8DDD15E12}" type="presOf" srcId="{D0697A0F-F126-4E30-A0CA-2EC58C16A0D3}" destId="{61930B9F-A180-42A0-A86D-D14F0E84AB79}" srcOrd="1" destOrd="0" presId="urn:microsoft.com/office/officeart/2005/8/layout/orgChart1"/>
    <dgm:cxn modelId="{07E3B7FF-677F-4082-886B-18CA47014B1B}" srcId="{D0697A0F-F126-4E30-A0CA-2EC58C16A0D3}" destId="{904235E7-B5A0-403D-84D0-11A838347086}" srcOrd="0" destOrd="0" parTransId="{EF0CE0F7-1740-498F-93FA-914D672A7C30}" sibTransId="{BAE19A11-3FEB-45A7-A94D-CED7D981D494}"/>
    <dgm:cxn modelId="{61BA4BEB-38EA-4865-BE37-9ABE1BE19379}" type="presParOf" srcId="{41431EB8-D58E-4F0A-B031-06451F94A343}" destId="{F9739182-31D1-486A-8AF2-0007D2BB13A9}" srcOrd="0" destOrd="0" presId="urn:microsoft.com/office/officeart/2005/8/layout/orgChart1"/>
    <dgm:cxn modelId="{009D44F6-8279-4E18-92E6-A409DD4C6563}" type="presParOf" srcId="{F9739182-31D1-486A-8AF2-0007D2BB13A9}" destId="{B8FE5FAD-4F04-4ED4-92D6-BB6C322ABBEE}" srcOrd="0" destOrd="0" presId="urn:microsoft.com/office/officeart/2005/8/layout/orgChart1"/>
    <dgm:cxn modelId="{AE4639E6-3800-4660-AD25-B543AAE209D4}" type="presParOf" srcId="{B8FE5FAD-4F04-4ED4-92D6-BB6C322ABBEE}" destId="{8AE8A828-0930-4343-A92E-AE1ABC94BD84}" srcOrd="0" destOrd="0" presId="urn:microsoft.com/office/officeart/2005/8/layout/orgChart1"/>
    <dgm:cxn modelId="{E3D03A4E-5BC7-4BBD-BBA5-AFE8D3DFDE59}" type="presParOf" srcId="{B8FE5FAD-4F04-4ED4-92D6-BB6C322ABBEE}" destId="{61930B9F-A180-42A0-A86D-D14F0E84AB79}" srcOrd="1" destOrd="0" presId="urn:microsoft.com/office/officeart/2005/8/layout/orgChart1"/>
    <dgm:cxn modelId="{6932120D-7087-43E8-B9DB-5578C2034785}" type="presParOf" srcId="{F9739182-31D1-486A-8AF2-0007D2BB13A9}" destId="{D1FA67F2-7C54-419F-BC4C-8DC49D41806F}" srcOrd="1" destOrd="0" presId="urn:microsoft.com/office/officeart/2005/8/layout/orgChart1"/>
    <dgm:cxn modelId="{B6DC9B82-8606-4C03-8AA3-6367D5F80BCB}" type="presParOf" srcId="{D1FA67F2-7C54-419F-BC4C-8DC49D41806F}" destId="{A06F2EEF-79AE-4596-B050-44E5CF749F86}" srcOrd="0" destOrd="0" presId="urn:microsoft.com/office/officeart/2005/8/layout/orgChart1"/>
    <dgm:cxn modelId="{7DE35456-6BA2-4588-BC4F-5A05D1F07387}" type="presParOf" srcId="{D1FA67F2-7C54-419F-BC4C-8DC49D41806F}" destId="{A453BD1C-AE1C-4F65-976A-E3227880A6BD}" srcOrd="1" destOrd="0" presId="urn:microsoft.com/office/officeart/2005/8/layout/orgChart1"/>
    <dgm:cxn modelId="{EB3ECE09-9B26-415E-AEAB-1028ED472E85}" type="presParOf" srcId="{A453BD1C-AE1C-4F65-976A-E3227880A6BD}" destId="{C9825A0A-37AB-4C8C-BD81-8203FD16DA3D}" srcOrd="0" destOrd="0" presId="urn:microsoft.com/office/officeart/2005/8/layout/orgChart1"/>
    <dgm:cxn modelId="{FFBD1C97-39B9-4850-8332-9D6FCF6973F2}" type="presParOf" srcId="{C9825A0A-37AB-4C8C-BD81-8203FD16DA3D}" destId="{DE25A719-A831-409F-A882-E2D23441BBA3}" srcOrd="0" destOrd="0" presId="urn:microsoft.com/office/officeart/2005/8/layout/orgChart1"/>
    <dgm:cxn modelId="{D8A6A0F1-079C-4CF0-A7A1-641B957157C8}" type="presParOf" srcId="{C9825A0A-37AB-4C8C-BD81-8203FD16DA3D}" destId="{E5C04065-5024-4A3C-B08B-A3E0247C189A}" srcOrd="1" destOrd="0" presId="urn:microsoft.com/office/officeart/2005/8/layout/orgChart1"/>
    <dgm:cxn modelId="{5BCCCA62-5CD4-485A-B12D-E88D7B2CAB7F}" type="presParOf" srcId="{A453BD1C-AE1C-4F65-976A-E3227880A6BD}" destId="{2D1C5A5D-A569-4D93-B0AF-4C4A6681B0C6}" srcOrd="1" destOrd="0" presId="urn:microsoft.com/office/officeart/2005/8/layout/orgChart1"/>
    <dgm:cxn modelId="{A386AC58-9255-480B-B191-9976ACC6F210}" type="presParOf" srcId="{2D1C5A5D-A569-4D93-B0AF-4C4A6681B0C6}" destId="{965BDDF0-C2A7-4B6B-90C9-4DFBDD91DC5C}" srcOrd="0" destOrd="0" presId="urn:microsoft.com/office/officeart/2005/8/layout/orgChart1"/>
    <dgm:cxn modelId="{A59445E8-95AF-40AB-A81A-6A9024F0EC9A}" type="presParOf" srcId="{2D1C5A5D-A569-4D93-B0AF-4C4A6681B0C6}" destId="{F2B2E2D8-C22C-4D5C-930D-BFA83B5BFCC2}" srcOrd="1" destOrd="0" presId="urn:microsoft.com/office/officeart/2005/8/layout/orgChart1"/>
    <dgm:cxn modelId="{D93B52C4-055F-4F50-B242-75D705B24023}" type="presParOf" srcId="{F2B2E2D8-C22C-4D5C-930D-BFA83B5BFCC2}" destId="{59C8C4DE-C06E-4CC8-9A28-02305DFC2B6A}" srcOrd="0" destOrd="0" presId="urn:microsoft.com/office/officeart/2005/8/layout/orgChart1"/>
    <dgm:cxn modelId="{D08B27AC-A335-41B5-BAA7-BE50F79FAA53}" type="presParOf" srcId="{59C8C4DE-C06E-4CC8-9A28-02305DFC2B6A}" destId="{275D6906-0096-4877-ACAB-DB1FE0D49E8A}" srcOrd="0" destOrd="0" presId="urn:microsoft.com/office/officeart/2005/8/layout/orgChart1"/>
    <dgm:cxn modelId="{C1281337-8C5F-44E7-9819-96B36B0FE9A9}" type="presParOf" srcId="{59C8C4DE-C06E-4CC8-9A28-02305DFC2B6A}" destId="{F7D94D90-6C13-4FE4-85DB-3FAD4D895C56}" srcOrd="1" destOrd="0" presId="urn:microsoft.com/office/officeart/2005/8/layout/orgChart1"/>
    <dgm:cxn modelId="{5D058B30-8120-4303-AF1E-E8CFE7B14539}" type="presParOf" srcId="{F2B2E2D8-C22C-4D5C-930D-BFA83B5BFCC2}" destId="{78A0E236-958D-4359-9DB5-C62296C9A793}" srcOrd="1" destOrd="0" presId="urn:microsoft.com/office/officeart/2005/8/layout/orgChart1"/>
    <dgm:cxn modelId="{82F8C36A-6A53-4A62-97B6-A73B1A2638A5}" type="presParOf" srcId="{F2B2E2D8-C22C-4D5C-930D-BFA83B5BFCC2}" destId="{8F1A9460-4FB5-4597-97EB-90B302B095C0}" srcOrd="2" destOrd="0" presId="urn:microsoft.com/office/officeart/2005/8/layout/orgChart1"/>
    <dgm:cxn modelId="{2AC215DD-CDF4-4BD0-857F-A2CC3B315C18}" type="presParOf" srcId="{2D1C5A5D-A569-4D93-B0AF-4C4A6681B0C6}" destId="{3D9D923C-0071-4B08-9A60-AC640586305B}" srcOrd="2" destOrd="0" presId="urn:microsoft.com/office/officeart/2005/8/layout/orgChart1"/>
    <dgm:cxn modelId="{4220001A-4E76-4C74-B78F-2A3764175263}" type="presParOf" srcId="{2D1C5A5D-A569-4D93-B0AF-4C4A6681B0C6}" destId="{E8CA052D-6D25-4BDD-8322-D446F1D833C9}" srcOrd="3" destOrd="0" presId="urn:microsoft.com/office/officeart/2005/8/layout/orgChart1"/>
    <dgm:cxn modelId="{9BBA7C70-61C3-4BF0-A55A-59A2D66BC6C0}" type="presParOf" srcId="{E8CA052D-6D25-4BDD-8322-D446F1D833C9}" destId="{701031AF-0B96-43B5-99E2-1CB068F4C5F4}" srcOrd="0" destOrd="0" presId="urn:microsoft.com/office/officeart/2005/8/layout/orgChart1"/>
    <dgm:cxn modelId="{E8A89FA8-DA78-4CC4-AC58-DFE6C71C5BF7}" type="presParOf" srcId="{701031AF-0B96-43B5-99E2-1CB068F4C5F4}" destId="{74A1408B-FD64-49B1-BE86-37C5B0A7AB88}" srcOrd="0" destOrd="0" presId="urn:microsoft.com/office/officeart/2005/8/layout/orgChart1"/>
    <dgm:cxn modelId="{0B49CB60-3C7B-4AD7-9CD6-E413E84F1163}" type="presParOf" srcId="{701031AF-0B96-43B5-99E2-1CB068F4C5F4}" destId="{3594B711-E332-4379-AB6A-C0D3ABDDA2AB}" srcOrd="1" destOrd="0" presId="urn:microsoft.com/office/officeart/2005/8/layout/orgChart1"/>
    <dgm:cxn modelId="{A83F77D3-3319-4EB9-A7C8-1B57D354146C}" type="presParOf" srcId="{E8CA052D-6D25-4BDD-8322-D446F1D833C9}" destId="{E1AF467D-7DC5-470A-BCBA-2A4082E6E7F6}" srcOrd="1" destOrd="0" presId="urn:microsoft.com/office/officeart/2005/8/layout/orgChart1"/>
    <dgm:cxn modelId="{EB53C97A-4072-492D-9F15-B068F43469FF}" type="presParOf" srcId="{E8CA052D-6D25-4BDD-8322-D446F1D833C9}" destId="{0C6E764F-9888-4C47-96C6-471133BA5F88}" srcOrd="2" destOrd="0" presId="urn:microsoft.com/office/officeart/2005/8/layout/orgChart1"/>
    <dgm:cxn modelId="{F494277F-8439-4095-B844-77028C6675E1}" type="presParOf" srcId="{A453BD1C-AE1C-4F65-976A-E3227880A6BD}" destId="{5E22A94A-F512-4C92-A8D6-EA19BC4E3297}" srcOrd="2" destOrd="0" presId="urn:microsoft.com/office/officeart/2005/8/layout/orgChart1"/>
    <dgm:cxn modelId="{65014188-DFE3-4E93-B3B7-1533546313A4}" type="presParOf" srcId="{D1FA67F2-7C54-419F-BC4C-8DC49D41806F}" destId="{8D9372DF-1FE3-4B5D-BE56-7AD9B465DE29}" srcOrd="2" destOrd="0" presId="urn:microsoft.com/office/officeart/2005/8/layout/orgChart1"/>
    <dgm:cxn modelId="{3AEC6141-3DB4-486D-B741-9A784B03D68A}" type="presParOf" srcId="{D1FA67F2-7C54-419F-BC4C-8DC49D41806F}" destId="{B9BA0A2B-4527-4B9E-A620-E5776B7265A6}" srcOrd="3" destOrd="0" presId="urn:microsoft.com/office/officeart/2005/8/layout/orgChart1"/>
    <dgm:cxn modelId="{2922F6F5-F81D-46EE-9BC2-C68FA7648FCA}" type="presParOf" srcId="{B9BA0A2B-4527-4B9E-A620-E5776B7265A6}" destId="{B05BF249-A5D5-44D0-8137-F8EA9C97739B}" srcOrd="0" destOrd="0" presId="urn:microsoft.com/office/officeart/2005/8/layout/orgChart1"/>
    <dgm:cxn modelId="{B03A4B2F-029F-4CB9-B2A9-5A63E33654E5}" type="presParOf" srcId="{B05BF249-A5D5-44D0-8137-F8EA9C97739B}" destId="{76B6F948-9D82-4B36-B3CC-D0B69C637357}" srcOrd="0" destOrd="0" presId="urn:microsoft.com/office/officeart/2005/8/layout/orgChart1"/>
    <dgm:cxn modelId="{70EBB18A-81DE-439C-8975-889215375F02}" type="presParOf" srcId="{B05BF249-A5D5-44D0-8137-F8EA9C97739B}" destId="{EA8523F7-87A8-4DFD-99A6-CFF67AED2FDC}" srcOrd="1" destOrd="0" presId="urn:microsoft.com/office/officeart/2005/8/layout/orgChart1"/>
    <dgm:cxn modelId="{AD1E9ECE-1F7B-44CF-8889-05DB058AAA5B}" type="presParOf" srcId="{B9BA0A2B-4527-4B9E-A620-E5776B7265A6}" destId="{C0CCA73B-A30A-4DD0-956B-E26E65428194}" srcOrd="1" destOrd="0" presId="urn:microsoft.com/office/officeart/2005/8/layout/orgChart1"/>
    <dgm:cxn modelId="{82D0EDF0-6BEC-4896-A6C2-86F7DA974879}" type="presParOf" srcId="{C0CCA73B-A30A-4DD0-956B-E26E65428194}" destId="{A8171825-6DDC-48F4-9B40-B4EFC8258FBC}" srcOrd="0" destOrd="0" presId="urn:microsoft.com/office/officeart/2005/8/layout/orgChart1"/>
    <dgm:cxn modelId="{D5BE7084-E842-48B2-85B8-2B66CB805182}" type="presParOf" srcId="{C0CCA73B-A30A-4DD0-956B-E26E65428194}" destId="{D34B1330-C57C-4FDE-B01E-159D655C335C}" srcOrd="1" destOrd="0" presId="urn:microsoft.com/office/officeart/2005/8/layout/orgChart1"/>
    <dgm:cxn modelId="{A16990F5-556C-4EC1-92FC-E8746F753C92}" type="presParOf" srcId="{D34B1330-C57C-4FDE-B01E-159D655C335C}" destId="{2C8ECF13-1FD7-42C1-AF44-BB31450A8884}" srcOrd="0" destOrd="0" presId="urn:microsoft.com/office/officeart/2005/8/layout/orgChart1"/>
    <dgm:cxn modelId="{16BB8354-FA37-48C0-9527-9BDD0927085B}" type="presParOf" srcId="{2C8ECF13-1FD7-42C1-AF44-BB31450A8884}" destId="{90FFD82A-BB40-49A3-B20B-890EB37A861D}" srcOrd="0" destOrd="0" presId="urn:microsoft.com/office/officeart/2005/8/layout/orgChart1"/>
    <dgm:cxn modelId="{3A699FF2-28B7-46B9-8FF4-70E00CB85CAF}" type="presParOf" srcId="{2C8ECF13-1FD7-42C1-AF44-BB31450A8884}" destId="{24F1A399-1936-4357-8777-DBBA89DC3B50}" srcOrd="1" destOrd="0" presId="urn:microsoft.com/office/officeart/2005/8/layout/orgChart1"/>
    <dgm:cxn modelId="{2E75183D-14B0-4075-A718-A1CF18FD76F5}" type="presParOf" srcId="{D34B1330-C57C-4FDE-B01E-159D655C335C}" destId="{0BD96D35-52D2-4C5E-989F-89F7DD567B21}" srcOrd="1" destOrd="0" presId="urn:microsoft.com/office/officeart/2005/8/layout/orgChart1"/>
    <dgm:cxn modelId="{9CD8B66F-3205-4447-A849-05F237EEC6EE}" type="presParOf" srcId="{D34B1330-C57C-4FDE-B01E-159D655C335C}" destId="{421A5DD0-6BA6-4007-B04C-D55A9C559E39}" srcOrd="2" destOrd="0" presId="urn:microsoft.com/office/officeart/2005/8/layout/orgChart1"/>
    <dgm:cxn modelId="{6580B6D4-6FAF-48B8-B0E1-39D332E272F7}" type="presParOf" srcId="{C0CCA73B-A30A-4DD0-956B-E26E65428194}" destId="{DDF1E902-C4DA-41D6-8B79-06D0A1790C7D}" srcOrd="2" destOrd="0" presId="urn:microsoft.com/office/officeart/2005/8/layout/orgChart1"/>
    <dgm:cxn modelId="{5E4B8428-ABC5-494B-B1CD-9717ABDA7C47}" type="presParOf" srcId="{C0CCA73B-A30A-4DD0-956B-E26E65428194}" destId="{13EEAB7D-15D1-4432-8B9C-2A78EC46FBD0}" srcOrd="3" destOrd="0" presId="urn:microsoft.com/office/officeart/2005/8/layout/orgChart1"/>
    <dgm:cxn modelId="{B0D9151C-89E9-4587-8581-BAB364DCB56C}" type="presParOf" srcId="{13EEAB7D-15D1-4432-8B9C-2A78EC46FBD0}" destId="{86D90B26-7CE6-4AA1-9BD9-E9E4A02D8446}" srcOrd="0" destOrd="0" presId="urn:microsoft.com/office/officeart/2005/8/layout/orgChart1"/>
    <dgm:cxn modelId="{A48EEA07-860B-418E-B1EC-93E56A322B87}" type="presParOf" srcId="{86D90B26-7CE6-4AA1-9BD9-E9E4A02D8446}" destId="{AD43FC22-25E9-478A-AC57-0DB5295ED8E0}" srcOrd="0" destOrd="0" presId="urn:microsoft.com/office/officeart/2005/8/layout/orgChart1"/>
    <dgm:cxn modelId="{4596080E-39D5-4E98-BF31-26A8AE337948}" type="presParOf" srcId="{86D90B26-7CE6-4AA1-9BD9-E9E4A02D8446}" destId="{429BF3D9-597E-43D9-BF8D-C9FD5A0EABBD}" srcOrd="1" destOrd="0" presId="urn:microsoft.com/office/officeart/2005/8/layout/orgChart1"/>
    <dgm:cxn modelId="{24B1276A-D243-4DA1-BBF4-EB0A5DCDDCA4}" type="presParOf" srcId="{13EEAB7D-15D1-4432-8B9C-2A78EC46FBD0}" destId="{658000C0-FDE8-4D6F-A37B-A6AB87299DA5}" srcOrd="1" destOrd="0" presId="urn:microsoft.com/office/officeart/2005/8/layout/orgChart1"/>
    <dgm:cxn modelId="{C9BE029C-74C0-4E3E-A86E-DEA02EA74666}" type="presParOf" srcId="{13EEAB7D-15D1-4432-8B9C-2A78EC46FBD0}" destId="{47FB66CA-8B68-44CC-ACC7-C295AAE638B9}" srcOrd="2" destOrd="0" presId="urn:microsoft.com/office/officeart/2005/8/layout/orgChart1"/>
    <dgm:cxn modelId="{7CC0AFC9-B41A-45EB-A804-2CBD28BEBBD4}" type="presParOf" srcId="{C0CCA73B-A30A-4DD0-956B-E26E65428194}" destId="{29F10631-B64D-44A7-9EA1-63A8A3F32455}" srcOrd="4" destOrd="0" presId="urn:microsoft.com/office/officeart/2005/8/layout/orgChart1"/>
    <dgm:cxn modelId="{0732ADCB-01DF-47C3-A5D2-A9F7FD65552C}" type="presParOf" srcId="{C0CCA73B-A30A-4DD0-956B-E26E65428194}" destId="{7369F155-8692-4236-877A-893930FE8898}" srcOrd="5" destOrd="0" presId="urn:microsoft.com/office/officeart/2005/8/layout/orgChart1"/>
    <dgm:cxn modelId="{514D0372-3AA2-48BA-BDFE-B8633EC53E0D}" type="presParOf" srcId="{7369F155-8692-4236-877A-893930FE8898}" destId="{ECD3360B-8D96-4A62-9B90-40FBC9E3664A}" srcOrd="0" destOrd="0" presId="urn:microsoft.com/office/officeart/2005/8/layout/orgChart1"/>
    <dgm:cxn modelId="{41E70D4F-5896-4F42-95F4-929A31DCA798}" type="presParOf" srcId="{ECD3360B-8D96-4A62-9B90-40FBC9E3664A}" destId="{AACE9872-F893-4A2B-BE89-112529164423}" srcOrd="0" destOrd="0" presId="urn:microsoft.com/office/officeart/2005/8/layout/orgChart1"/>
    <dgm:cxn modelId="{620CE701-426B-4868-B5F0-CE82AC624760}" type="presParOf" srcId="{ECD3360B-8D96-4A62-9B90-40FBC9E3664A}" destId="{C1F2B5F9-A098-4E24-85F2-E2EFECF1E32E}" srcOrd="1" destOrd="0" presId="urn:microsoft.com/office/officeart/2005/8/layout/orgChart1"/>
    <dgm:cxn modelId="{0EB5EF62-783A-4435-88D8-52C6F37A7BAB}" type="presParOf" srcId="{7369F155-8692-4236-877A-893930FE8898}" destId="{690B7F25-2368-444F-A00B-75825ACED345}" srcOrd="1" destOrd="0" presId="urn:microsoft.com/office/officeart/2005/8/layout/orgChart1"/>
    <dgm:cxn modelId="{E718C25E-A28E-4E03-B389-03542DC054C4}" type="presParOf" srcId="{7369F155-8692-4236-877A-893930FE8898}" destId="{19358CF0-99D7-4C6A-BFB1-AA418A436770}" srcOrd="2" destOrd="0" presId="urn:microsoft.com/office/officeart/2005/8/layout/orgChart1"/>
    <dgm:cxn modelId="{9F09418E-EAB1-4CE4-BB11-9300C6E0D563}" type="presParOf" srcId="{C0CCA73B-A30A-4DD0-956B-E26E65428194}" destId="{4DD2ECF6-E000-4B28-B61A-1587566BD2C1}" srcOrd="6" destOrd="0" presId="urn:microsoft.com/office/officeart/2005/8/layout/orgChart1"/>
    <dgm:cxn modelId="{A53B1900-C996-49CB-8CE4-64A2DF908625}" type="presParOf" srcId="{C0CCA73B-A30A-4DD0-956B-E26E65428194}" destId="{72590884-7560-4C67-BE6C-60F20E2DB4BF}" srcOrd="7" destOrd="0" presId="urn:microsoft.com/office/officeart/2005/8/layout/orgChart1"/>
    <dgm:cxn modelId="{04507375-3C30-4D09-95D1-69B85F885D55}" type="presParOf" srcId="{72590884-7560-4C67-BE6C-60F20E2DB4BF}" destId="{B78961CA-A69D-4DAF-AE3B-D0D1343DD35E}" srcOrd="0" destOrd="0" presId="urn:microsoft.com/office/officeart/2005/8/layout/orgChart1"/>
    <dgm:cxn modelId="{62F6E2FF-D1A8-424C-B52B-2DCD530E649C}" type="presParOf" srcId="{B78961CA-A69D-4DAF-AE3B-D0D1343DD35E}" destId="{DBB9CA87-9390-42B4-87A8-AA064CA1FFE1}" srcOrd="0" destOrd="0" presId="urn:microsoft.com/office/officeart/2005/8/layout/orgChart1"/>
    <dgm:cxn modelId="{4DE12ABC-672E-4138-B0A0-0AB8C8AA710C}" type="presParOf" srcId="{B78961CA-A69D-4DAF-AE3B-D0D1343DD35E}" destId="{6F34F6FC-0B99-4BA5-B2D0-56B921520133}" srcOrd="1" destOrd="0" presId="urn:microsoft.com/office/officeart/2005/8/layout/orgChart1"/>
    <dgm:cxn modelId="{1202F465-CCB4-4E1A-A4AE-B974E1212846}" type="presParOf" srcId="{72590884-7560-4C67-BE6C-60F20E2DB4BF}" destId="{2F38BD82-C59B-47B8-9BDC-8B1D07621B07}" srcOrd="1" destOrd="0" presId="urn:microsoft.com/office/officeart/2005/8/layout/orgChart1"/>
    <dgm:cxn modelId="{8CBE3E35-7079-485E-8C0B-116F18839399}" type="presParOf" srcId="{72590884-7560-4C67-BE6C-60F20E2DB4BF}" destId="{17B58FA8-8FB1-4308-9EC5-F34E32C93921}" srcOrd="2" destOrd="0" presId="urn:microsoft.com/office/officeart/2005/8/layout/orgChart1"/>
    <dgm:cxn modelId="{FDC53594-EE23-4DAE-97D9-BA0D9C3EA930}" type="presParOf" srcId="{C0CCA73B-A30A-4DD0-956B-E26E65428194}" destId="{E995343B-D1AB-4280-A87B-D4D892F8EFBE}" srcOrd="8" destOrd="0" presId="urn:microsoft.com/office/officeart/2005/8/layout/orgChart1"/>
    <dgm:cxn modelId="{C268491D-5611-4042-9064-FB963FE9F682}" type="presParOf" srcId="{C0CCA73B-A30A-4DD0-956B-E26E65428194}" destId="{AEB3800E-4C81-4D8B-9AE4-8ED65AD5A8F3}" srcOrd="9" destOrd="0" presId="urn:microsoft.com/office/officeart/2005/8/layout/orgChart1"/>
    <dgm:cxn modelId="{D29D9567-AFED-438B-8ADD-4FE5096DFC56}" type="presParOf" srcId="{AEB3800E-4C81-4D8B-9AE4-8ED65AD5A8F3}" destId="{6B858E11-D924-4ED0-A31C-EA37BB7945FB}" srcOrd="0" destOrd="0" presId="urn:microsoft.com/office/officeart/2005/8/layout/orgChart1"/>
    <dgm:cxn modelId="{B57B14F1-2B6C-4D84-9BE3-A8C105545DBB}" type="presParOf" srcId="{6B858E11-D924-4ED0-A31C-EA37BB7945FB}" destId="{E8AA9EA7-832E-4CF2-8333-F7AEAB817F9B}" srcOrd="0" destOrd="0" presId="urn:microsoft.com/office/officeart/2005/8/layout/orgChart1"/>
    <dgm:cxn modelId="{DE3D2396-535E-4320-8A63-9949AAF5515B}" type="presParOf" srcId="{6B858E11-D924-4ED0-A31C-EA37BB7945FB}" destId="{F08F6D31-D356-41D1-A925-82F6958AD813}" srcOrd="1" destOrd="0" presId="urn:microsoft.com/office/officeart/2005/8/layout/orgChart1"/>
    <dgm:cxn modelId="{A026A09C-54E5-40BE-ADB3-097B41A085AD}" type="presParOf" srcId="{AEB3800E-4C81-4D8B-9AE4-8ED65AD5A8F3}" destId="{589838CA-05DE-4C5E-A663-7A894A53DD9A}" srcOrd="1" destOrd="0" presId="urn:microsoft.com/office/officeart/2005/8/layout/orgChart1"/>
    <dgm:cxn modelId="{79B03BA0-33D4-479D-8336-BE09847EDFBB}" type="presParOf" srcId="{AEB3800E-4C81-4D8B-9AE4-8ED65AD5A8F3}" destId="{BF89C873-2F7E-47A6-8E89-161034356817}" srcOrd="2" destOrd="0" presId="urn:microsoft.com/office/officeart/2005/8/layout/orgChart1"/>
    <dgm:cxn modelId="{17A9682A-519D-405B-B894-1737948A6EA8}" type="presParOf" srcId="{B9BA0A2B-4527-4B9E-A620-E5776B7265A6}" destId="{EC201A29-6F96-45AE-B427-B51BBA2EA0BC}" srcOrd="2" destOrd="0" presId="urn:microsoft.com/office/officeart/2005/8/layout/orgChart1"/>
    <dgm:cxn modelId="{60E67C02-49CD-4442-9E64-600200F1D8E4}" type="presParOf" srcId="{F9739182-31D1-486A-8AF2-0007D2BB13A9}" destId="{8E4DBDBA-AC0B-4E43-AD89-B391F274E621}" srcOrd="2" destOrd="0" presId="urn:microsoft.com/office/officeart/2005/8/layout/orgChart1"/>
    <dgm:cxn modelId="{8BE93572-8012-40E0-A8F5-46EFBAF2FEB0}" type="presParOf" srcId="{8E4DBDBA-AC0B-4E43-AD89-B391F274E621}" destId="{CF8B45D9-348E-47AF-9C3C-E7FC2F7B5B9A}" srcOrd="0" destOrd="0" presId="urn:microsoft.com/office/officeart/2005/8/layout/orgChart1"/>
    <dgm:cxn modelId="{CEB3F788-321E-4C9D-9F35-14D611BF334A}" type="presParOf" srcId="{8E4DBDBA-AC0B-4E43-AD89-B391F274E621}" destId="{1B5C68DF-AD67-4967-9ECC-47AEA9D3E84A}" srcOrd="1" destOrd="0" presId="urn:microsoft.com/office/officeart/2005/8/layout/orgChart1"/>
    <dgm:cxn modelId="{4CF5498A-872A-43E9-89E1-950B9D02F516}" type="presParOf" srcId="{1B5C68DF-AD67-4967-9ECC-47AEA9D3E84A}" destId="{5CE8C803-7B10-4CEF-9809-B43486F05B13}" srcOrd="0" destOrd="0" presId="urn:microsoft.com/office/officeart/2005/8/layout/orgChart1"/>
    <dgm:cxn modelId="{BE2ABF79-68F3-4505-898D-9A817E058C11}" type="presParOf" srcId="{5CE8C803-7B10-4CEF-9809-B43486F05B13}" destId="{04D916AC-FE8F-49F7-B54D-CC6735CFDD9F}" srcOrd="0" destOrd="0" presId="urn:microsoft.com/office/officeart/2005/8/layout/orgChart1"/>
    <dgm:cxn modelId="{3671BCE3-A425-4DE7-AFC9-F51420FB9D0A}" type="presParOf" srcId="{5CE8C803-7B10-4CEF-9809-B43486F05B13}" destId="{47FC9088-A1A4-4EF4-933D-C83904D20930}" srcOrd="1" destOrd="0" presId="urn:microsoft.com/office/officeart/2005/8/layout/orgChart1"/>
    <dgm:cxn modelId="{02111813-29F0-4982-BDF6-0856F04A5933}" type="presParOf" srcId="{1B5C68DF-AD67-4967-9ECC-47AEA9D3E84A}" destId="{B351D819-2720-4DAD-8CC5-04CEE636AF58}" srcOrd="1" destOrd="0" presId="urn:microsoft.com/office/officeart/2005/8/layout/orgChart1"/>
    <dgm:cxn modelId="{F92A19EB-0E1C-4E02-92B9-96A31154AEFE}" type="presParOf" srcId="{1B5C68DF-AD67-4967-9ECC-47AEA9D3E84A}" destId="{768189B1-FE07-4A56-AED1-0E42B4578EE0}" srcOrd="2" destOrd="0" presId="urn:microsoft.com/office/officeart/2005/8/layout/orgChar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0F9F0C5-7E05-42D3-AB8A-AD8C3BA941E3}" type="doc">
      <dgm:prSet loTypeId="urn:microsoft.com/office/officeart/2008/layout/HorizontalMultiLevelHierarchy" loCatId="hierarchy" qsTypeId="urn:microsoft.com/office/officeart/2005/8/quickstyle/simple1" qsCatId="simple" csTypeId="urn:microsoft.com/office/officeart/2005/8/colors/colorful3" csCatId="colorful" phldr="1"/>
      <dgm:spPr/>
      <dgm:t>
        <a:bodyPr/>
        <a:lstStyle/>
        <a:p>
          <a:endParaRPr lang="hr-HR"/>
        </a:p>
      </dgm:t>
    </dgm:pt>
    <dgm:pt modelId="{329E65CC-E12D-4D6D-B390-81436BD808C9}">
      <dgm:prSet phldrT="[Tekst]" custT="1"/>
      <dgm:spPr/>
      <dgm:t>
        <a:bodyPr/>
        <a:lstStyle/>
        <a:p>
          <a:r>
            <a:rPr lang="hr-HR" sz="800" b="1"/>
            <a:t>UPRAVNO VIJEĆE</a:t>
          </a:r>
        </a:p>
      </dgm:t>
    </dgm:pt>
    <dgm:pt modelId="{D20EA73A-9156-4DD0-8578-633D704593C0}" type="parTrans" cxnId="{F0796541-3525-4693-B16D-AB7771A5CB3E}">
      <dgm:prSet/>
      <dgm:spPr/>
      <dgm:t>
        <a:bodyPr/>
        <a:lstStyle/>
        <a:p>
          <a:endParaRPr lang="hr-HR" sz="800"/>
        </a:p>
      </dgm:t>
    </dgm:pt>
    <dgm:pt modelId="{A8958B15-4B2F-400B-B3B3-F83EC7BB8E65}" type="sibTrans" cxnId="{F0796541-3525-4693-B16D-AB7771A5CB3E}">
      <dgm:prSet/>
      <dgm:spPr/>
      <dgm:t>
        <a:bodyPr/>
        <a:lstStyle/>
        <a:p>
          <a:endParaRPr lang="hr-HR" sz="800"/>
        </a:p>
      </dgm:t>
    </dgm:pt>
    <dgm:pt modelId="{561BDC28-443B-4D05-9646-7474878AE28D}" type="asst">
      <dgm:prSet phldrT="[Tekst]" custT="1"/>
      <dgm:spPr/>
      <dgm:t>
        <a:bodyPr/>
        <a:lstStyle/>
        <a:p>
          <a:r>
            <a:rPr lang="hr-HR" sz="800" b="0"/>
            <a:t>URED RAVNATELJA</a:t>
          </a:r>
        </a:p>
      </dgm:t>
    </dgm:pt>
    <dgm:pt modelId="{1F75B7AF-48F6-439B-97C8-32D7AFFA5706}" type="parTrans" cxnId="{E6C3DF17-2064-403A-90BB-ECFFCA7B0F8D}">
      <dgm:prSet/>
      <dgm:spPr/>
      <dgm:t>
        <a:bodyPr/>
        <a:lstStyle/>
        <a:p>
          <a:endParaRPr lang="hr-HR" sz="800"/>
        </a:p>
      </dgm:t>
    </dgm:pt>
    <dgm:pt modelId="{765059AF-EBB1-476C-A2F7-555A27771A23}" type="sibTrans" cxnId="{E6C3DF17-2064-403A-90BB-ECFFCA7B0F8D}">
      <dgm:prSet/>
      <dgm:spPr/>
      <dgm:t>
        <a:bodyPr/>
        <a:lstStyle/>
        <a:p>
          <a:endParaRPr lang="hr-HR" sz="800"/>
        </a:p>
      </dgm:t>
    </dgm:pt>
    <dgm:pt modelId="{CD4C0B96-D717-4E33-AFA5-715BD4B1C77F}">
      <dgm:prSet phldrT="[Tekst]" custT="1"/>
      <dgm:spPr/>
      <dgm:t>
        <a:bodyPr/>
        <a:lstStyle/>
        <a:p>
          <a:r>
            <a:rPr lang="hr-HR" sz="800"/>
            <a:t>Odjel za strateško planiranje i razvojne projekte</a:t>
          </a:r>
        </a:p>
      </dgm:t>
    </dgm:pt>
    <dgm:pt modelId="{F1281313-616B-4CF0-88C8-563CFE76DDB0}" type="parTrans" cxnId="{9DFAA279-9DEC-4C95-88A8-B4894B778673}">
      <dgm:prSet/>
      <dgm:spPr/>
      <dgm:t>
        <a:bodyPr/>
        <a:lstStyle/>
        <a:p>
          <a:endParaRPr lang="hr-HR" sz="800"/>
        </a:p>
      </dgm:t>
    </dgm:pt>
    <dgm:pt modelId="{4B302CA2-E4F7-45E1-8932-DAF7FC42752F}" type="sibTrans" cxnId="{9DFAA279-9DEC-4C95-88A8-B4894B778673}">
      <dgm:prSet/>
      <dgm:spPr/>
      <dgm:t>
        <a:bodyPr/>
        <a:lstStyle/>
        <a:p>
          <a:endParaRPr lang="hr-HR" sz="800"/>
        </a:p>
      </dgm:t>
    </dgm:pt>
    <dgm:pt modelId="{B12EE544-E863-4966-ADCA-41DE68C7CCA2}">
      <dgm:prSet custT="1"/>
      <dgm:spPr/>
      <dgm:t>
        <a:bodyPr/>
        <a:lstStyle/>
        <a:p>
          <a:r>
            <a:rPr lang="hr-HR" sz="800"/>
            <a:t>Odjel za opće, upravne, financijske i kadrovske poslove</a:t>
          </a:r>
        </a:p>
      </dgm:t>
    </dgm:pt>
    <dgm:pt modelId="{0452DB39-6E8D-4C99-A735-47A8FA7E52CE}" type="parTrans" cxnId="{99018592-D4A2-4F5C-A3A1-E53BDC32E888}">
      <dgm:prSet/>
      <dgm:spPr/>
      <dgm:t>
        <a:bodyPr/>
        <a:lstStyle/>
        <a:p>
          <a:endParaRPr lang="hr-HR" sz="800"/>
        </a:p>
      </dgm:t>
    </dgm:pt>
    <dgm:pt modelId="{070CC14C-5974-4F81-959F-521D6D3A7C03}" type="sibTrans" cxnId="{99018592-D4A2-4F5C-A3A1-E53BDC32E888}">
      <dgm:prSet/>
      <dgm:spPr/>
      <dgm:t>
        <a:bodyPr/>
        <a:lstStyle/>
        <a:p>
          <a:endParaRPr lang="hr-HR" sz="800"/>
        </a:p>
      </dgm:t>
    </dgm:pt>
    <dgm:pt modelId="{457780B4-810F-45D6-A5D2-9FE1942FB0A2}" type="asst">
      <dgm:prSet custT="1"/>
      <dgm:spPr/>
      <dgm:t>
        <a:bodyPr/>
        <a:lstStyle/>
        <a:p>
          <a:r>
            <a:rPr lang="hr-HR" sz="800"/>
            <a:t>poslovi regionalnog koordinatora, priprema i provedba strateških dokumenata, priprema i provedba projekata civilnog i javnog sektora, suradnja s europskim institcijama i uspostava međunarodnih partnerstva</a:t>
          </a:r>
        </a:p>
      </dgm:t>
    </dgm:pt>
    <dgm:pt modelId="{0211661F-A060-4B57-BBB9-B5547849C644}" type="parTrans" cxnId="{F9550047-DA89-4154-9675-697B1028C59D}">
      <dgm:prSet/>
      <dgm:spPr/>
      <dgm:t>
        <a:bodyPr/>
        <a:lstStyle/>
        <a:p>
          <a:endParaRPr lang="hr-HR" sz="800"/>
        </a:p>
      </dgm:t>
    </dgm:pt>
    <dgm:pt modelId="{DED12496-632E-42BE-86FB-8397EC213E1F}" type="sibTrans" cxnId="{F9550047-DA89-4154-9675-697B1028C59D}">
      <dgm:prSet/>
      <dgm:spPr/>
      <dgm:t>
        <a:bodyPr/>
        <a:lstStyle/>
        <a:p>
          <a:endParaRPr lang="hr-HR" sz="800"/>
        </a:p>
      </dgm:t>
    </dgm:pt>
    <dgm:pt modelId="{E0219F6A-00AA-47CF-94E5-9E4C6F6A3FE2}" type="asst">
      <dgm:prSet custT="1"/>
      <dgm:spPr/>
      <dgm:t>
        <a:bodyPr/>
        <a:lstStyle/>
        <a:p>
          <a:r>
            <a:rPr lang="hr-HR" sz="800"/>
            <a:t>financijsko i organizacijsko upravljanje Agencijom, izrada financijske dokumentacije sukladno zakonskom okviru, praćenje rada Agencije- admiinistrativno,financijsko i kvalitativno, provedba postupaka nabave</a:t>
          </a:r>
        </a:p>
      </dgm:t>
    </dgm:pt>
    <dgm:pt modelId="{B9A45BFB-DC3F-4C5A-AB06-BD80335D0CD7}" type="parTrans" cxnId="{D731BA56-67B2-49CA-8E30-1E863D456767}">
      <dgm:prSet/>
      <dgm:spPr/>
      <dgm:t>
        <a:bodyPr/>
        <a:lstStyle/>
        <a:p>
          <a:endParaRPr lang="hr-HR" sz="800"/>
        </a:p>
      </dgm:t>
    </dgm:pt>
    <dgm:pt modelId="{75B3AD94-9C4C-4886-A36A-59E1D522B4EF}" type="sibTrans" cxnId="{D731BA56-67B2-49CA-8E30-1E863D456767}">
      <dgm:prSet/>
      <dgm:spPr/>
      <dgm:t>
        <a:bodyPr/>
        <a:lstStyle/>
        <a:p>
          <a:endParaRPr lang="hr-HR" sz="800"/>
        </a:p>
      </dgm:t>
    </dgm:pt>
    <dgm:pt modelId="{ADAC7389-4AA1-4178-BFEA-DD5F3CA108C0}" type="pres">
      <dgm:prSet presAssocID="{B0F9F0C5-7E05-42D3-AB8A-AD8C3BA941E3}" presName="Name0" presStyleCnt="0">
        <dgm:presLayoutVars>
          <dgm:chPref val="1"/>
          <dgm:dir/>
          <dgm:animOne val="branch"/>
          <dgm:animLvl val="lvl"/>
          <dgm:resizeHandles val="exact"/>
        </dgm:presLayoutVars>
      </dgm:prSet>
      <dgm:spPr/>
    </dgm:pt>
    <dgm:pt modelId="{03456627-4711-4DA0-B3EF-C9297538368E}" type="pres">
      <dgm:prSet presAssocID="{329E65CC-E12D-4D6D-B390-81436BD808C9}" presName="root1" presStyleCnt="0"/>
      <dgm:spPr/>
    </dgm:pt>
    <dgm:pt modelId="{F3D3AAE8-CDF7-4C04-9B6B-8D4499659411}" type="pres">
      <dgm:prSet presAssocID="{329E65CC-E12D-4D6D-B390-81436BD808C9}" presName="LevelOneTextNode" presStyleLbl="node0" presStyleIdx="0" presStyleCnt="1">
        <dgm:presLayoutVars>
          <dgm:chPref val="3"/>
        </dgm:presLayoutVars>
      </dgm:prSet>
      <dgm:spPr/>
    </dgm:pt>
    <dgm:pt modelId="{C67A8068-D28C-4225-905D-6C465F0DAC08}" type="pres">
      <dgm:prSet presAssocID="{329E65CC-E12D-4D6D-B390-81436BD808C9}" presName="level2hierChild" presStyleCnt="0"/>
      <dgm:spPr/>
    </dgm:pt>
    <dgm:pt modelId="{A8892E80-BCA6-4F13-91F5-2C43A5516F2C}" type="pres">
      <dgm:prSet presAssocID="{1F75B7AF-48F6-439B-97C8-32D7AFFA5706}" presName="conn2-1" presStyleLbl="parChTrans1D2" presStyleIdx="0" presStyleCnt="1"/>
      <dgm:spPr/>
    </dgm:pt>
    <dgm:pt modelId="{085D2248-3C13-47A0-804A-90E899C8D3A4}" type="pres">
      <dgm:prSet presAssocID="{1F75B7AF-48F6-439B-97C8-32D7AFFA5706}" presName="connTx" presStyleLbl="parChTrans1D2" presStyleIdx="0" presStyleCnt="1"/>
      <dgm:spPr/>
    </dgm:pt>
    <dgm:pt modelId="{122D9B65-7DB3-4348-BB2C-392637FAACDC}" type="pres">
      <dgm:prSet presAssocID="{561BDC28-443B-4D05-9646-7474878AE28D}" presName="root2" presStyleCnt="0"/>
      <dgm:spPr/>
    </dgm:pt>
    <dgm:pt modelId="{730EFD62-A327-4685-B26E-B984912DEE16}" type="pres">
      <dgm:prSet presAssocID="{561BDC28-443B-4D05-9646-7474878AE28D}" presName="LevelTwoTextNode" presStyleLbl="asst1" presStyleIdx="0" presStyleCnt="1">
        <dgm:presLayoutVars>
          <dgm:chPref val="3"/>
        </dgm:presLayoutVars>
      </dgm:prSet>
      <dgm:spPr/>
    </dgm:pt>
    <dgm:pt modelId="{DB6F79F9-BBE3-4471-9B54-87F32925038B}" type="pres">
      <dgm:prSet presAssocID="{561BDC28-443B-4D05-9646-7474878AE28D}" presName="level3hierChild" presStyleCnt="0"/>
      <dgm:spPr/>
    </dgm:pt>
    <dgm:pt modelId="{47D23B59-2E62-45C1-95D0-AE06BB47BE58}" type="pres">
      <dgm:prSet presAssocID="{F1281313-616B-4CF0-88C8-563CFE76DDB0}" presName="conn2-1" presStyleLbl="parChTrans1D3" presStyleIdx="0" presStyleCnt="2"/>
      <dgm:spPr/>
    </dgm:pt>
    <dgm:pt modelId="{31509E66-4DC6-49F8-8838-981DAB32BB20}" type="pres">
      <dgm:prSet presAssocID="{F1281313-616B-4CF0-88C8-563CFE76DDB0}" presName="connTx" presStyleLbl="parChTrans1D3" presStyleIdx="0" presStyleCnt="2"/>
      <dgm:spPr/>
    </dgm:pt>
    <dgm:pt modelId="{9638DF6B-9F84-4679-BCA5-E7974BFF6614}" type="pres">
      <dgm:prSet presAssocID="{CD4C0B96-D717-4E33-AFA5-715BD4B1C77F}" presName="root2" presStyleCnt="0"/>
      <dgm:spPr/>
    </dgm:pt>
    <dgm:pt modelId="{E4CE3B48-2223-4C4D-9028-863930538B37}" type="pres">
      <dgm:prSet presAssocID="{CD4C0B96-D717-4E33-AFA5-715BD4B1C77F}" presName="LevelTwoTextNode" presStyleLbl="node3" presStyleIdx="0" presStyleCnt="2">
        <dgm:presLayoutVars>
          <dgm:chPref val="3"/>
        </dgm:presLayoutVars>
      </dgm:prSet>
      <dgm:spPr/>
    </dgm:pt>
    <dgm:pt modelId="{D6E26EC7-54A1-4B0F-B448-653F7D577568}" type="pres">
      <dgm:prSet presAssocID="{CD4C0B96-D717-4E33-AFA5-715BD4B1C77F}" presName="level3hierChild" presStyleCnt="0"/>
      <dgm:spPr/>
    </dgm:pt>
    <dgm:pt modelId="{5FD924BC-2C72-497F-B2D6-267DD11F6048}" type="pres">
      <dgm:prSet presAssocID="{0211661F-A060-4B57-BBB9-B5547849C644}" presName="conn2-1" presStyleLbl="parChTrans1D4" presStyleIdx="0" presStyleCnt="2"/>
      <dgm:spPr/>
    </dgm:pt>
    <dgm:pt modelId="{1CFFA179-BB72-4878-8237-5984E03F9F4A}" type="pres">
      <dgm:prSet presAssocID="{0211661F-A060-4B57-BBB9-B5547849C644}" presName="connTx" presStyleLbl="parChTrans1D4" presStyleIdx="0" presStyleCnt="2"/>
      <dgm:spPr/>
    </dgm:pt>
    <dgm:pt modelId="{CF36F9B8-8924-48F9-93F4-114C97664A57}" type="pres">
      <dgm:prSet presAssocID="{457780B4-810F-45D6-A5D2-9FE1942FB0A2}" presName="root2" presStyleCnt="0"/>
      <dgm:spPr/>
    </dgm:pt>
    <dgm:pt modelId="{83A7F69F-1A83-47F8-A6BE-551C1C49C1F7}" type="pres">
      <dgm:prSet presAssocID="{457780B4-810F-45D6-A5D2-9FE1942FB0A2}" presName="LevelTwoTextNode" presStyleLbl="asst3" presStyleIdx="0" presStyleCnt="2" custScaleY="261114">
        <dgm:presLayoutVars>
          <dgm:chPref val="3"/>
        </dgm:presLayoutVars>
      </dgm:prSet>
      <dgm:spPr/>
    </dgm:pt>
    <dgm:pt modelId="{EDF47BE0-F443-444D-9473-48D90F8E0CCF}" type="pres">
      <dgm:prSet presAssocID="{457780B4-810F-45D6-A5D2-9FE1942FB0A2}" presName="level3hierChild" presStyleCnt="0"/>
      <dgm:spPr/>
    </dgm:pt>
    <dgm:pt modelId="{98AED888-4D50-4A7E-A0B5-EC84EF5BEFCB}" type="pres">
      <dgm:prSet presAssocID="{0452DB39-6E8D-4C99-A735-47A8FA7E52CE}" presName="conn2-1" presStyleLbl="parChTrans1D3" presStyleIdx="1" presStyleCnt="2"/>
      <dgm:spPr/>
    </dgm:pt>
    <dgm:pt modelId="{A2E021D0-5C73-4F16-8E29-7F42710EE6E2}" type="pres">
      <dgm:prSet presAssocID="{0452DB39-6E8D-4C99-A735-47A8FA7E52CE}" presName="connTx" presStyleLbl="parChTrans1D3" presStyleIdx="1" presStyleCnt="2"/>
      <dgm:spPr/>
    </dgm:pt>
    <dgm:pt modelId="{3897A459-97E2-4162-80AB-1FCEE8878024}" type="pres">
      <dgm:prSet presAssocID="{B12EE544-E863-4966-ADCA-41DE68C7CCA2}" presName="root2" presStyleCnt="0"/>
      <dgm:spPr/>
    </dgm:pt>
    <dgm:pt modelId="{0084A25F-E5FA-4676-93CC-ADD30BD43AB8}" type="pres">
      <dgm:prSet presAssocID="{B12EE544-E863-4966-ADCA-41DE68C7CCA2}" presName="LevelTwoTextNode" presStyleLbl="node3" presStyleIdx="1" presStyleCnt="2">
        <dgm:presLayoutVars>
          <dgm:chPref val="3"/>
        </dgm:presLayoutVars>
      </dgm:prSet>
      <dgm:spPr/>
    </dgm:pt>
    <dgm:pt modelId="{84DA0866-CE6C-40F9-AA43-659D110D189C}" type="pres">
      <dgm:prSet presAssocID="{B12EE544-E863-4966-ADCA-41DE68C7CCA2}" presName="level3hierChild" presStyleCnt="0"/>
      <dgm:spPr/>
    </dgm:pt>
    <dgm:pt modelId="{7FBC9ED6-6341-41F3-B455-8CA5DD83C98A}" type="pres">
      <dgm:prSet presAssocID="{B9A45BFB-DC3F-4C5A-AB06-BD80335D0CD7}" presName="conn2-1" presStyleLbl="parChTrans1D4" presStyleIdx="1" presStyleCnt="2"/>
      <dgm:spPr/>
    </dgm:pt>
    <dgm:pt modelId="{A37D47DB-850E-49AF-BDFD-8A1426F5FB46}" type="pres">
      <dgm:prSet presAssocID="{B9A45BFB-DC3F-4C5A-AB06-BD80335D0CD7}" presName="connTx" presStyleLbl="parChTrans1D4" presStyleIdx="1" presStyleCnt="2"/>
      <dgm:spPr/>
    </dgm:pt>
    <dgm:pt modelId="{56365266-73A7-4A61-AFD0-86518FEAAB32}" type="pres">
      <dgm:prSet presAssocID="{E0219F6A-00AA-47CF-94E5-9E4C6F6A3FE2}" presName="root2" presStyleCnt="0"/>
      <dgm:spPr/>
    </dgm:pt>
    <dgm:pt modelId="{62A4DD91-8885-4DBC-81C7-7528663968F4}" type="pres">
      <dgm:prSet presAssocID="{E0219F6A-00AA-47CF-94E5-9E4C6F6A3FE2}" presName="LevelTwoTextNode" presStyleLbl="asst3" presStyleIdx="1" presStyleCnt="2" custScaleY="284205">
        <dgm:presLayoutVars>
          <dgm:chPref val="3"/>
        </dgm:presLayoutVars>
      </dgm:prSet>
      <dgm:spPr/>
    </dgm:pt>
    <dgm:pt modelId="{994BA05A-48AF-45E9-B22B-580C003371D6}" type="pres">
      <dgm:prSet presAssocID="{E0219F6A-00AA-47CF-94E5-9E4C6F6A3FE2}" presName="level3hierChild" presStyleCnt="0"/>
      <dgm:spPr/>
    </dgm:pt>
  </dgm:ptLst>
  <dgm:cxnLst>
    <dgm:cxn modelId="{E6C3DF17-2064-403A-90BB-ECFFCA7B0F8D}" srcId="{329E65CC-E12D-4D6D-B390-81436BD808C9}" destId="{561BDC28-443B-4D05-9646-7474878AE28D}" srcOrd="0" destOrd="0" parTransId="{1F75B7AF-48F6-439B-97C8-32D7AFFA5706}" sibTransId="{765059AF-EBB1-476C-A2F7-555A27771A23}"/>
    <dgm:cxn modelId="{0DCDBC19-D6FE-4433-A648-7D3B549CD556}" type="presOf" srcId="{329E65CC-E12D-4D6D-B390-81436BD808C9}" destId="{F3D3AAE8-CDF7-4C04-9B6B-8D4499659411}" srcOrd="0" destOrd="0" presId="urn:microsoft.com/office/officeart/2008/layout/HorizontalMultiLevelHierarchy"/>
    <dgm:cxn modelId="{0D3CC01C-17E9-4926-9016-9C09BEC0DB1C}" type="presOf" srcId="{B12EE544-E863-4966-ADCA-41DE68C7CCA2}" destId="{0084A25F-E5FA-4676-93CC-ADD30BD43AB8}" srcOrd="0" destOrd="0" presId="urn:microsoft.com/office/officeart/2008/layout/HorizontalMultiLevelHierarchy"/>
    <dgm:cxn modelId="{F520161F-3889-4302-9681-1FCF3EBCC972}" type="presOf" srcId="{0211661F-A060-4B57-BBB9-B5547849C644}" destId="{5FD924BC-2C72-497F-B2D6-267DD11F6048}" srcOrd="0" destOrd="0" presId="urn:microsoft.com/office/officeart/2008/layout/HorizontalMultiLevelHierarchy"/>
    <dgm:cxn modelId="{4909D823-0ED1-4450-9BAC-CF2108E2DE30}" type="presOf" srcId="{B9A45BFB-DC3F-4C5A-AB06-BD80335D0CD7}" destId="{7FBC9ED6-6341-41F3-B455-8CA5DD83C98A}" srcOrd="0" destOrd="0" presId="urn:microsoft.com/office/officeart/2008/layout/HorizontalMultiLevelHierarchy"/>
    <dgm:cxn modelId="{AC05022E-B6D8-48EE-947E-BC6103FB3D9B}" type="presOf" srcId="{0452DB39-6E8D-4C99-A735-47A8FA7E52CE}" destId="{98AED888-4D50-4A7E-A0B5-EC84EF5BEFCB}" srcOrd="0" destOrd="0" presId="urn:microsoft.com/office/officeart/2008/layout/HorizontalMultiLevelHierarchy"/>
    <dgm:cxn modelId="{DCECAC32-6A34-45B4-918A-4B3C13A1D61F}" type="presOf" srcId="{B0F9F0C5-7E05-42D3-AB8A-AD8C3BA941E3}" destId="{ADAC7389-4AA1-4178-BFEA-DD5F3CA108C0}" srcOrd="0" destOrd="0" presId="urn:microsoft.com/office/officeart/2008/layout/HorizontalMultiLevelHierarchy"/>
    <dgm:cxn modelId="{19EDB434-6D15-4368-A657-B27704569B87}" type="presOf" srcId="{E0219F6A-00AA-47CF-94E5-9E4C6F6A3FE2}" destId="{62A4DD91-8885-4DBC-81C7-7528663968F4}" srcOrd="0" destOrd="0" presId="urn:microsoft.com/office/officeart/2008/layout/HorizontalMultiLevelHierarchy"/>
    <dgm:cxn modelId="{4E8D7D37-4514-4B18-AFE9-62BCE3C6D854}" type="presOf" srcId="{1F75B7AF-48F6-439B-97C8-32D7AFFA5706}" destId="{A8892E80-BCA6-4F13-91F5-2C43A5516F2C}" srcOrd="0" destOrd="0" presId="urn:microsoft.com/office/officeart/2008/layout/HorizontalMultiLevelHierarchy"/>
    <dgm:cxn modelId="{F0796541-3525-4693-B16D-AB7771A5CB3E}" srcId="{B0F9F0C5-7E05-42D3-AB8A-AD8C3BA941E3}" destId="{329E65CC-E12D-4D6D-B390-81436BD808C9}" srcOrd="0" destOrd="0" parTransId="{D20EA73A-9156-4DD0-8578-633D704593C0}" sibTransId="{A8958B15-4B2F-400B-B3B3-F83EC7BB8E65}"/>
    <dgm:cxn modelId="{BFFA9043-8125-4E2C-8F4B-3FAD41A87739}" type="presOf" srcId="{1F75B7AF-48F6-439B-97C8-32D7AFFA5706}" destId="{085D2248-3C13-47A0-804A-90E899C8D3A4}" srcOrd="1" destOrd="0" presId="urn:microsoft.com/office/officeart/2008/layout/HorizontalMultiLevelHierarchy"/>
    <dgm:cxn modelId="{F9550047-DA89-4154-9675-697B1028C59D}" srcId="{CD4C0B96-D717-4E33-AFA5-715BD4B1C77F}" destId="{457780B4-810F-45D6-A5D2-9FE1942FB0A2}" srcOrd="0" destOrd="0" parTransId="{0211661F-A060-4B57-BBB9-B5547849C644}" sibTransId="{DED12496-632E-42BE-86FB-8397EC213E1F}"/>
    <dgm:cxn modelId="{6EABF66A-1857-4D7F-9E5C-86C9655AA749}" type="presOf" srcId="{F1281313-616B-4CF0-88C8-563CFE76DDB0}" destId="{31509E66-4DC6-49F8-8838-981DAB32BB20}" srcOrd="1" destOrd="0" presId="urn:microsoft.com/office/officeart/2008/layout/HorizontalMultiLevelHierarchy"/>
    <dgm:cxn modelId="{1F12A271-DF20-48E7-BE69-1B1EFC2FE22A}" type="presOf" srcId="{561BDC28-443B-4D05-9646-7474878AE28D}" destId="{730EFD62-A327-4685-B26E-B984912DEE16}" srcOrd="0" destOrd="0" presId="urn:microsoft.com/office/officeart/2008/layout/HorizontalMultiLevelHierarchy"/>
    <dgm:cxn modelId="{D731BA56-67B2-49CA-8E30-1E863D456767}" srcId="{B12EE544-E863-4966-ADCA-41DE68C7CCA2}" destId="{E0219F6A-00AA-47CF-94E5-9E4C6F6A3FE2}" srcOrd="0" destOrd="0" parTransId="{B9A45BFB-DC3F-4C5A-AB06-BD80335D0CD7}" sibTransId="{75B3AD94-9C4C-4886-A36A-59E1D522B4EF}"/>
    <dgm:cxn modelId="{9DFAA279-9DEC-4C95-88A8-B4894B778673}" srcId="{561BDC28-443B-4D05-9646-7474878AE28D}" destId="{CD4C0B96-D717-4E33-AFA5-715BD4B1C77F}" srcOrd="0" destOrd="0" parTransId="{F1281313-616B-4CF0-88C8-563CFE76DDB0}" sibTransId="{4B302CA2-E4F7-45E1-8932-DAF7FC42752F}"/>
    <dgm:cxn modelId="{7FACF480-496B-4D13-937B-999C5D43138F}" type="presOf" srcId="{F1281313-616B-4CF0-88C8-563CFE76DDB0}" destId="{47D23B59-2E62-45C1-95D0-AE06BB47BE58}" srcOrd="0" destOrd="0" presId="urn:microsoft.com/office/officeart/2008/layout/HorizontalMultiLevelHierarchy"/>
    <dgm:cxn modelId="{99018592-D4A2-4F5C-A3A1-E53BDC32E888}" srcId="{561BDC28-443B-4D05-9646-7474878AE28D}" destId="{B12EE544-E863-4966-ADCA-41DE68C7CCA2}" srcOrd="1" destOrd="0" parTransId="{0452DB39-6E8D-4C99-A735-47A8FA7E52CE}" sibTransId="{070CC14C-5974-4F81-959F-521D6D3A7C03}"/>
    <dgm:cxn modelId="{CE564B93-ACC5-4DD2-97F5-CABB7FC065CC}" type="presOf" srcId="{457780B4-810F-45D6-A5D2-9FE1942FB0A2}" destId="{83A7F69F-1A83-47F8-A6BE-551C1C49C1F7}" srcOrd="0" destOrd="0" presId="urn:microsoft.com/office/officeart/2008/layout/HorizontalMultiLevelHierarchy"/>
    <dgm:cxn modelId="{CDF14FA7-3A09-496B-B9C6-0ABFBEEC39CF}" type="presOf" srcId="{B9A45BFB-DC3F-4C5A-AB06-BD80335D0CD7}" destId="{A37D47DB-850E-49AF-BDFD-8A1426F5FB46}" srcOrd="1" destOrd="0" presId="urn:microsoft.com/office/officeart/2008/layout/HorizontalMultiLevelHierarchy"/>
    <dgm:cxn modelId="{50C817BD-FE54-4CCC-848E-AE7A64177E7A}" type="presOf" srcId="{0211661F-A060-4B57-BBB9-B5547849C644}" destId="{1CFFA179-BB72-4878-8237-5984E03F9F4A}" srcOrd="1" destOrd="0" presId="urn:microsoft.com/office/officeart/2008/layout/HorizontalMultiLevelHierarchy"/>
    <dgm:cxn modelId="{4FDA0BC8-8B94-4D9B-83D2-A1171B45AA23}" type="presOf" srcId="{CD4C0B96-D717-4E33-AFA5-715BD4B1C77F}" destId="{E4CE3B48-2223-4C4D-9028-863930538B37}" srcOrd="0" destOrd="0" presId="urn:microsoft.com/office/officeart/2008/layout/HorizontalMultiLevelHierarchy"/>
    <dgm:cxn modelId="{2F2464CC-3A4F-4745-8540-582FF2B56D4E}" type="presOf" srcId="{0452DB39-6E8D-4C99-A735-47A8FA7E52CE}" destId="{A2E021D0-5C73-4F16-8E29-7F42710EE6E2}" srcOrd="1" destOrd="0" presId="urn:microsoft.com/office/officeart/2008/layout/HorizontalMultiLevelHierarchy"/>
    <dgm:cxn modelId="{F6B3D6DB-0FC6-40D6-AD52-2A36C8D7A02C}" type="presParOf" srcId="{ADAC7389-4AA1-4178-BFEA-DD5F3CA108C0}" destId="{03456627-4711-4DA0-B3EF-C9297538368E}" srcOrd="0" destOrd="0" presId="urn:microsoft.com/office/officeart/2008/layout/HorizontalMultiLevelHierarchy"/>
    <dgm:cxn modelId="{46E583E2-30C4-44EA-8756-4FD06E83032C}" type="presParOf" srcId="{03456627-4711-4DA0-B3EF-C9297538368E}" destId="{F3D3AAE8-CDF7-4C04-9B6B-8D4499659411}" srcOrd="0" destOrd="0" presId="urn:microsoft.com/office/officeart/2008/layout/HorizontalMultiLevelHierarchy"/>
    <dgm:cxn modelId="{85B0B383-0B46-4757-92C1-9249C6529307}" type="presParOf" srcId="{03456627-4711-4DA0-B3EF-C9297538368E}" destId="{C67A8068-D28C-4225-905D-6C465F0DAC08}" srcOrd="1" destOrd="0" presId="urn:microsoft.com/office/officeart/2008/layout/HorizontalMultiLevelHierarchy"/>
    <dgm:cxn modelId="{5A98FABC-4C3D-4FBA-9ACC-D752965F5D14}" type="presParOf" srcId="{C67A8068-D28C-4225-905D-6C465F0DAC08}" destId="{A8892E80-BCA6-4F13-91F5-2C43A5516F2C}" srcOrd="0" destOrd="0" presId="urn:microsoft.com/office/officeart/2008/layout/HorizontalMultiLevelHierarchy"/>
    <dgm:cxn modelId="{CBF296B0-AD13-4A48-87B4-7F5451913BC1}" type="presParOf" srcId="{A8892E80-BCA6-4F13-91F5-2C43A5516F2C}" destId="{085D2248-3C13-47A0-804A-90E899C8D3A4}" srcOrd="0" destOrd="0" presId="urn:microsoft.com/office/officeart/2008/layout/HorizontalMultiLevelHierarchy"/>
    <dgm:cxn modelId="{AC98F9A8-457A-4D2F-A9B3-AD46D479AE7B}" type="presParOf" srcId="{C67A8068-D28C-4225-905D-6C465F0DAC08}" destId="{122D9B65-7DB3-4348-BB2C-392637FAACDC}" srcOrd="1" destOrd="0" presId="urn:microsoft.com/office/officeart/2008/layout/HorizontalMultiLevelHierarchy"/>
    <dgm:cxn modelId="{FEE42F40-6D0F-4EB2-9E6A-89037A64C75D}" type="presParOf" srcId="{122D9B65-7DB3-4348-BB2C-392637FAACDC}" destId="{730EFD62-A327-4685-B26E-B984912DEE16}" srcOrd="0" destOrd="0" presId="urn:microsoft.com/office/officeart/2008/layout/HorizontalMultiLevelHierarchy"/>
    <dgm:cxn modelId="{CCC30740-972A-4121-A4FD-0312291CD1D7}" type="presParOf" srcId="{122D9B65-7DB3-4348-BB2C-392637FAACDC}" destId="{DB6F79F9-BBE3-4471-9B54-87F32925038B}" srcOrd="1" destOrd="0" presId="urn:microsoft.com/office/officeart/2008/layout/HorizontalMultiLevelHierarchy"/>
    <dgm:cxn modelId="{99C27191-06B4-4718-A019-904500E27CCF}" type="presParOf" srcId="{DB6F79F9-BBE3-4471-9B54-87F32925038B}" destId="{47D23B59-2E62-45C1-95D0-AE06BB47BE58}" srcOrd="0" destOrd="0" presId="urn:microsoft.com/office/officeart/2008/layout/HorizontalMultiLevelHierarchy"/>
    <dgm:cxn modelId="{A3668FB2-3181-47AC-B574-507A09213FB2}" type="presParOf" srcId="{47D23B59-2E62-45C1-95D0-AE06BB47BE58}" destId="{31509E66-4DC6-49F8-8838-981DAB32BB20}" srcOrd="0" destOrd="0" presId="urn:microsoft.com/office/officeart/2008/layout/HorizontalMultiLevelHierarchy"/>
    <dgm:cxn modelId="{9C14E3B7-CF02-4A05-B158-896E8B02DD69}" type="presParOf" srcId="{DB6F79F9-BBE3-4471-9B54-87F32925038B}" destId="{9638DF6B-9F84-4679-BCA5-E7974BFF6614}" srcOrd="1" destOrd="0" presId="urn:microsoft.com/office/officeart/2008/layout/HorizontalMultiLevelHierarchy"/>
    <dgm:cxn modelId="{12E171EC-8E5E-4840-8992-54EFF20F043B}" type="presParOf" srcId="{9638DF6B-9F84-4679-BCA5-E7974BFF6614}" destId="{E4CE3B48-2223-4C4D-9028-863930538B37}" srcOrd="0" destOrd="0" presId="urn:microsoft.com/office/officeart/2008/layout/HorizontalMultiLevelHierarchy"/>
    <dgm:cxn modelId="{37ADACA3-5959-4A0D-A691-ADD352CB6BBC}" type="presParOf" srcId="{9638DF6B-9F84-4679-BCA5-E7974BFF6614}" destId="{D6E26EC7-54A1-4B0F-B448-653F7D577568}" srcOrd="1" destOrd="0" presId="urn:microsoft.com/office/officeart/2008/layout/HorizontalMultiLevelHierarchy"/>
    <dgm:cxn modelId="{C52DA2EB-53EC-424B-A95E-90684226B849}" type="presParOf" srcId="{D6E26EC7-54A1-4B0F-B448-653F7D577568}" destId="{5FD924BC-2C72-497F-B2D6-267DD11F6048}" srcOrd="0" destOrd="0" presId="urn:microsoft.com/office/officeart/2008/layout/HorizontalMultiLevelHierarchy"/>
    <dgm:cxn modelId="{20F9C554-08A3-4D47-9C55-6B94BF280BBD}" type="presParOf" srcId="{5FD924BC-2C72-497F-B2D6-267DD11F6048}" destId="{1CFFA179-BB72-4878-8237-5984E03F9F4A}" srcOrd="0" destOrd="0" presId="urn:microsoft.com/office/officeart/2008/layout/HorizontalMultiLevelHierarchy"/>
    <dgm:cxn modelId="{2AB822DE-16AA-4C0E-B577-4DAE54F281B0}" type="presParOf" srcId="{D6E26EC7-54A1-4B0F-B448-653F7D577568}" destId="{CF36F9B8-8924-48F9-93F4-114C97664A57}" srcOrd="1" destOrd="0" presId="urn:microsoft.com/office/officeart/2008/layout/HorizontalMultiLevelHierarchy"/>
    <dgm:cxn modelId="{45ED8F96-4344-4D66-8CFE-1A0CB5884576}" type="presParOf" srcId="{CF36F9B8-8924-48F9-93F4-114C97664A57}" destId="{83A7F69F-1A83-47F8-A6BE-551C1C49C1F7}" srcOrd="0" destOrd="0" presId="urn:microsoft.com/office/officeart/2008/layout/HorizontalMultiLevelHierarchy"/>
    <dgm:cxn modelId="{E50276FD-2AA9-42BA-8983-D21F598F9F98}" type="presParOf" srcId="{CF36F9B8-8924-48F9-93F4-114C97664A57}" destId="{EDF47BE0-F443-444D-9473-48D90F8E0CCF}" srcOrd="1" destOrd="0" presId="urn:microsoft.com/office/officeart/2008/layout/HorizontalMultiLevelHierarchy"/>
    <dgm:cxn modelId="{95ABEA50-AF67-4BD3-920E-C42747CBB056}" type="presParOf" srcId="{DB6F79F9-BBE3-4471-9B54-87F32925038B}" destId="{98AED888-4D50-4A7E-A0B5-EC84EF5BEFCB}" srcOrd="2" destOrd="0" presId="urn:microsoft.com/office/officeart/2008/layout/HorizontalMultiLevelHierarchy"/>
    <dgm:cxn modelId="{1F3394F4-FFBE-4DA7-9ADF-9DCAB3FBAB3B}" type="presParOf" srcId="{98AED888-4D50-4A7E-A0B5-EC84EF5BEFCB}" destId="{A2E021D0-5C73-4F16-8E29-7F42710EE6E2}" srcOrd="0" destOrd="0" presId="urn:microsoft.com/office/officeart/2008/layout/HorizontalMultiLevelHierarchy"/>
    <dgm:cxn modelId="{CDFE344F-A454-48CC-98DB-5D0405342266}" type="presParOf" srcId="{DB6F79F9-BBE3-4471-9B54-87F32925038B}" destId="{3897A459-97E2-4162-80AB-1FCEE8878024}" srcOrd="3" destOrd="0" presId="urn:microsoft.com/office/officeart/2008/layout/HorizontalMultiLevelHierarchy"/>
    <dgm:cxn modelId="{1CB7C211-1DAC-4208-8DC6-3DEC3114C2DE}" type="presParOf" srcId="{3897A459-97E2-4162-80AB-1FCEE8878024}" destId="{0084A25F-E5FA-4676-93CC-ADD30BD43AB8}" srcOrd="0" destOrd="0" presId="urn:microsoft.com/office/officeart/2008/layout/HorizontalMultiLevelHierarchy"/>
    <dgm:cxn modelId="{A0641520-DED1-429C-8A73-3865A88A5066}" type="presParOf" srcId="{3897A459-97E2-4162-80AB-1FCEE8878024}" destId="{84DA0866-CE6C-40F9-AA43-659D110D189C}" srcOrd="1" destOrd="0" presId="urn:microsoft.com/office/officeart/2008/layout/HorizontalMultiLevelHierarchy"/>
    <dgm:cxn modelId="{6DD66AEA-2A35-4D77-B978-1C186A2DBDBE}" type="presParOf" srcId="{84DA0866-CE6C-40F9-AA43-659D110D189C}" destId="{7FBC9ED6-6341-41F3-B455-8CA5DD83C98A}" srcOrd="0" destOrd="0" presId="urn:microsoft.com/office/officeart/2008/layout/HorizontalMultiLevelHierarchy"/>
    <dgm:cxn modelId="{D04AD912-48E7-4777-B921-0AF5F6625870}" type="presParOf" srcId="{7FBC9ED6-6341-41F3-B455-8CA5DD83C98A}" destId="{A37D47DB-850E-49AF-BDFD-8A1426F5FB46}" srcOrd="0" destOrd="0" presId="urn:microsoft.com/office/officeart/2008/layout/HorizontalMultiLevelHierarchy"/>
    <dgm:cxn modelId="{7A55C284-0AAF-430B-ADB2-0E263B175B9B}" type="presParOf" srcId="{84DA0866-CE6C-40F9-AA43-659D110D189C}" destId="{56365266-73A7-4A61-AFD0-86518FEAAB32}" srcOrd="1" destOrd="0" presId="urn:microsoft.com/office/officeart/2008/layout/HorizontalMultiLevelHierarchy"/>
    <dgm:cxn modelId="{3028D934-28AC-4C99-9B78-1C2FA1B6CECA}" type="presParOf" srcId="{56365266-73A7-4A61-AFD0-86518FEAAB32}" destId="{62A4DD91-8885-4DBC-81C7-7528663968F4}" srcOrd="0" destOrd="0" presId="urn:microsoft.com/office/officeart/2008/layout/HorizontalMultiLevelHierarchy"/>
    <dgm:cxn modelId="{E371428E-5B38-4C82-BD06-C87D2A826364}" type="presParOf" srcId="{56365266-73A7-4A61-AFD0-86518FEAAB32}" destId="{994BA05A-48AF-45E9-B22B-580C003371D6}" srcOrd="1" destOrd="0" presId="urn:microsoft.com/office/officeart/2008/layout/HorizontalMultiLevelHierarchy"/>
  </dgm:cxnLst>
  <dgm:bg/>
  <dgm:whole>
    <a:ln>
      <a:solidFill>
        <a:schemeClr val="accent1"/>
      </a:solidFill>
    </a:ln>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BF9D89A-7B7D-4EFB-8F30-40ECC81DC02A}" type="doc">
      <dgm:prSet loTypeId="urn:microsoft.com/office/officeart/2005/8/layout/list1" loCatId="list" qsTypeId="urn:microsoft.com/office/officeart/2005/8/quickstyle/simple1" qsCatId="simple" csTypeId="urn:microsoft.com/office/officeart/2005/8/colors/colorful1" csCatId="colorful" phldr="1"/>
      <dgm:spPr/>
      <dgm:t>
        <a:bodyPr/>
        <a:lstStyle/>
        <a:p>
          <a:endParaRPr lang="hr-HR"/>
        </a:p>
      </dgm:t>
    </dgm:pt>
    <dgm:pt modelId="{C59A860A-C7C8-4DEF-9DBE-9E60DE4897C2}">
      <dgm:prSet phldrT="[Tekst]"/>
      <dgm:spPr/>
      <dgm:t>
        <a:bodyPr/>
        <a:lstStyle/>
        <a:p>
          <a:r>
            <a:rPr lang="hr-HR" b="1"/>
            <a:t>SNAGE</a:t>
          </a:r>
        </a:p>
      </dgm:t>
    </dgm:pt>
    <dgm:pt modelId="{42A3BA52-5E86-4D51-8508-13DF5B1CF17D}" type="parTrans" cxnId="{EEDD4051-422F-47A4-B7E8-F066DAD79985}">
      <dgm:prSet/>
      <dgm:spPr/>
      <dgm:t>
        <a:bodyPr/>
        <a:lstStyle/>
        <a:p>
          <a:endParaRPr lang="hr-HR"/>
        </a:p>
      </dgm:t>
    </dgm:pt>
    <dgm:pt modelId="{D157E7C8-5ADB-4AA2-B8C5-5A04AC7C3268}" type="sibTrans" cxnId="{EEDD4051-422F-47A4-B7E8-F066DAD79985}">
      <dgm:prSet/>
      <dgm:spPr/>
      <dgm:t>
        <a:bodyPr/>
        <a:lstStyle/>
        <a:p>
          <a:endParaRPr lang="hr-HR"/>
        </a:p>
      </dgm:t>
    </dgm:pt>
    <dgm:pt modelId="{275480F6-272E-4E53-AB32-EAC96F5658BA}">
      <dgm:prSet phldrT="[Tekst]"/>
      <dgm:spPr/>
      <dgm:t>
        <a:bodyPr/>
        <a:lstStyle/>
        <a:p>
          <a:r>
            <a:rPr lang="hr-HR" b="1"/>
            <a:t>SLABOSTI</a:t>
          </a:r>
        </a:p>
      </dgm:t>
    </dgm:pt>
    <dgm:pt modelId="{5BB965D4-A44E-445A-8D65-5E47C549747D}" type="parTrans" cxnId="{F52EEC46-EA19-494F-8B56-A2E929918DB3}">
      <dgm:prSet/>
      <dgm:spPr/>
      <dgm:t>
        <a:bodyPr/>
        <a:lstStyle/>
        <a:p>
          <a:endParaRPr lang="hr-HR"/>
        </a:p>
      </dgm:t>
    </dgm:pt>
    <dgm:pt modelId="{C66AEB5D-5485-4CAC-BAC8-8A1C0A9C4833}" type="sibTrans" cxnId="{F52EEC46-EA19-494F-8B56-A2E929918DB3}">
      <dgm:prSet/>
      <dgm:spPr/>
      <dgm:t>
        <a:bodyPr/>
        <a:lstStyle/>
        <a:p>
          <a:endParaRPr lang="hr-HR"/>
        </a:p>
      </dgm:t>
    </dgm:pt>
    <dgm:pt modelId="{5E0F7DC1-A584-42A1-9ECD-0DBB302C3FC9}">
      <dgm:prSet custT="1"/>
      <dgm:spPr/>
      <dgm:t>
        <a:bodyPr/>
        <a:lstStyle/>
        <a:p>
          <a:pPr marL="0">
            <a:spcBef>
              <a:spcPts val="600"/>
            </a:spcBef>
            <a:spcAft>
              <a:spcPts val="600"/>
            </a:spcAft>
            <a:buFont typeface="Symbol" panose="05050102010706020507" pitchFamily="18" charset="2"/>
            <a:buNone/>
          </a:pPr>
          <a:r>
            <a:rPr lang="en-US" sz="900"/>
            <a:t>Koncentracija znanja u zaposlenicima što omogućuje pružanje kvalitetnih usluga</a:t>
          </a:r>
          <a:endParaRPr lang="hr-HR" sz="900"/>
        </a:p>
      </dgm:t>
    </dgm:pt>
    <dgm:pt modelId="{255EA70B-B6B2-4173-9ECF-90C2ECFA8EB9}" type="parTrans" cxnId="{DDD73F44-0ADE-40AB-8D67-A8E2B3AAB606}">
      <dgm:prSet/>
      <dgm:spPr/>
      <dgm:t>
        <a:bodyPr/>
        <a:lstStyle/>
        <a:p>
          <a:endParaRPr lang="hr-HR"/>
        </a:p>
      </dgm:t>
    </dgm:pt>
    <dgm:pt modelId="{40104CEF-6503-4B7E-B716-4616DA80B08A}" type="sibTrans" cxnId="{DDD73F44-0ADE-40AB-8D67-A8E2B3AAB606}">
      <dgm:prSet/>
      <dgm:spPr/>
      <dgm:t>
        <a:bodyPr/>
        <a:lstStyle/>
        <a:p>
          <a:endParaRPr lang="hr-HR"/>
        </a:p>
      </dgm:t>
    </dgm:pt>
    <dgm:pt modelId="{EFC50765-3FF4-47EE-A024-7FE9BA8EB683}">
      <dgm:prSet custT="1"/>
      <dgm:spPr/>
      <dgm:t>
        <a:bodyPr/>
        <a:lstStyle/>
        <a:p>
          <a:pPr marL="0">
            <a:spcBef>
              <a:spcPts val="600"/>
            </a:spcBef>
            <a:spcAft>
              <a:spcPts val="600"/>
            </a:spcAft>
            <a:buFont typeface="Symbol" panose="05050102010706020507" pitchFamily="18" charset="2"/>
            <a:buNone/>
          </a:pPr>
          <a:r>
            <a:rPr lang="en-US" sz="900"/>
            <a:t>Otvorenost zaposlenika prema izazovima što doprinosi spremnosti za usvajanjem</a:t>
          </a:r>
          <a:r>
            <a:rPr lang="hr-HR" sz="900"/>
            <a:t> </a:t>
          </a:r>
          <a:r>
            <a:rPr lang="en-US" sz="900"/>
            <a:t>novih</a:t>
          </a:r>
          <a:r>
            <a:rPr lang="hr-HR" sz="900"/>
            <a:t> </a:t>
          </a:r>
          <a:r>
            <a:rPr lang="en-US" sz="900"/>
            <a:t>znanja, vještina i primjena istog u poslovanju</a:t>
          </a:r>
          <a:endParaRPr lang="hr-HR" sz="900"/>
        </a:p>
      </dgm:t>
    </dgm:pt>
    <dgm:pt modelId="{91A16054-CE35-4F82-A9F8-9E44B8260D01}" type="parTrans" cxnId="{319BB608-07E9-4289-8419-5EEFCECAF350}">
      <dgm:prSet/>
      <dgm:spPr/>
      <dgm:t>
        <a:bodyPr/>
        <a:lstStyle/>
        <a:p>
          <a:endParaRPr lang="hr-HR"/>
        </a:p>
      </dgm:t>
    </dgm:pt>
    <dgm:pt modelId="{0A044DCA-B575-4B40-960B-F30C2D0E4B08}" type="sibTrans" cxnId="{319BB608-07E9-4289-8419-5EEFCECAF350}">
      <dgm:prSet/>
      <dgm:spPr/>
      <dgm:t>
        <a:bodyPr/>
        <a:lstStyle/>
        <a:p>
          <a:endParaRPr lang="hr-HR"/>
        </a:p>
      </dgm:t>
    </dgm:pt>
    <dgm:pt modelId="{310FEE8F-0975-4E2F-8FF4-C7BD54A2563F}">
      <dgm:prSet custT="1"/>
      <dgm:spPr/>
      <dgm:t>
        <a:bodyPr/>
        <a:lstStyle/>
        <a:p>
          <a:pPr marL="0">
            <a:spcBef>
              <a:spcPts val="600"/>
            </a:spcBef>
            <a:spcAft>
              <a:spcPts val="600"/>
            </a:spcAft>
            <a:buFont typeface="Symbol" panose="05050102010706020507" pitchFamily="18" charset="2"/>
            <a:buNone/>
          </a:pPr>
          <a:r>
            <a:rPr lang="en-US" sz="900"/>
            <a:t>Podrška osnivača u osiguravanju financijskih sredstava za neometani rad što </a:t>
          </a:r>
          <a:r>
            <a:rPr lang="hr-HR" sz="900"/>
            <a:t>o</a:t>
          </a:r>
          <a:r>
            <a:rPr lang="en-US" sz="900"/>
            <a:t>mogućuje fokus na</a:t>
          </a:r>
          <a:r>
            <a:rPr lang="hr-HR" sz="900"/>
            <a:t> kvalitetno</a:t>
          </a:r>
          <a:r>
            <a:rPr lang="en-US" sz="900"/>
            <a:t> upravljanje poslovanjem</a:t>
          </a:r>
          <a:endParaRPr lang="hr-HR" sz="900"/>
        </a:p>
      </dgm:t>
    </dgm:pt>
    <dgm:pt modelId="{6A286CB1-65D6-48AD-83BA-5A69136D52BE}" type="parTrans" cxnId="{D97FFDB4-236E-4EFA-A1A7-F37D14165928}">
      <dgm:prSet/>
      <dgm:spPr/>
      <dgm:t>
        <a:bodyPr/>
        <a:lstStyle/>
        <a:p>
          <a:endParaRPr lang="hr-HR"/>
        </a:p>
      </dgm:t>
    </dgm:pt>
    <dgm:pt modelId="{6BADBD70-D4B2-4AB3-842F-DF323110C818}" type="sibTrans" cxnId="{D97FFDB4-236E-4EFA-A1A7-F37D14165928}">
      <dgm:prSet/>
      <dgm:spPr/>
      <dgm:t>
        <a:bodyPr/>
        <a:lstStyle/>
        <a:p>
          <a:endParaRPr lang="hr-HR"/>
        </a:p>
      </dgm:t>
    </dgm:pt>
    <dgm:pt modelId="{C245944C-4A74-4640-BC8F-D0EA72E2FB37}">
      <dgm:prSet custT="1"/>
      <dgm:spPr/>
      <dgm:t>
        <a:bodyPr/>
        <a:lstStyle/>
        <a:p>
          <a:pPr marL="0">
            <a:spcBef>
              <a:spcPts val="600"/>
            </a:spcBef>
            <a:spcAft>
              <a:spcPts val="600"/>
            </a:spcAft>
            <a:buFont typeface="Symbol" panose="05050102010706020507" pitchFamily="18" charset="2"/>
            <a:buNone/>
          </a:pPr>
          <a:r>
            <a:rPr lang="en-US" sz="900"/>
            <a:t>Umreženost s nacionalnim institucijama što doprinosi kvalitetnom kolanju informacija</a:t>
          </a:r>
          <a:endParaRPr lang="hr-HR" sz="900"/>
        </a:p>
      </dgm:t>
    </dgm:pt>
    <dgm:pt modelId="{AA802A43-0FDE-489C-BC06-D863AF6BFBBD}" type="parTrans" cxnId="{A10C3395-D3E9-4C91-9500-0D1EEC060D1E}">
      <dgm:prSet/>
      <dgm:spPr/>
      <dgm:t>
        <a:bodyPr/>
        <a:lstStyle/>
        <a:p>
          <a:endParaRPr lang="hr-HR"/>
        </a:p>
      </dgm:t>
    </dgm:pt>
    <dgm:pt modelId="{4B78AB1E-0048-461B-B994-BA65526272D4}" type="sibTrans" cxnId="{A10C3395-D3E9-4C91-9500-0D1EEC060D1E}">
      <dgm:prSet/>
      <dgm:spPr/>
      <dgm:t>
        <a:bodyPr/>
        <a:lstStyle/>
        <a:p>
          <a:endParaRPr lang="hr-HR"/>
        </a:p>
      </dgm:t>
    </dgm:pt>
    <dgm:pt modelId="{714D93D0-3506-4D2B-B9A6-CDBCA2266A38}">
      <dgm:prSet custT="1"/>
      <dgm:spPr/>
      <dgm:t>
        <a:bodyPr/>
        <a:lstStyle/>
        <a:p>
          <a:pPr marL="0">
            <a:spcBef>
              <a:spcPts val="600"/>
            </a:spcBef>
            <a:spcAft>
              <a:spcPts val="600"/>
            </a:spcAft>
            <a:buFont typeface="Symbol" panose="05050102010706020507" pitchFamily="18" charset="2"/>
            <a:buNone/>
          </a:pPr>
          <a:r>
            <a:rPr lang="en-US" sz="900"/>
            <a:t>Prepoznatljivost institucije i izgrađen brand na regionalnoj </a:t>
          </a:r>
          <a:r>
            <a:rPr lang="hr-HR" sz="900"/>
            <a:t>i nacionalnoj </a:t>
          </a:r>
          <a:r>
            <a:rPr lang="en-US" sz="900"/>
            <a:t>razini što se postiglo pružanjem</a:t>
          </a:r>
          <a:r>
            <a:rPr lang="hr-HR" sz="900"/>
            <a:t> </a:t>
          </a:r>
          <a:r>
            <a:rPr lang="en-US" sz="900"/>
            <a:t>visokokvalitetnih usluga</a:t>
          </a:r>
          <a:endParaRPr lang="hr-HR" sz="900"/>
        </a:p>
      </dgm:t>
    </dgm:pt>
    <dgm:pt modelId="{3DB86803-5123-4707-86DA-16406A1B4E5B}" type="parTrans" cxnId="{CF772E0D-5527-4353-B354-E63EDBB43027}">
      <dgm:prSet/>
      <dgm:spPr/>
      <dgm:t>
        <a:bodyPr/>
        <a:lstStyle/>
        <a:p>
          <a:endParaRPr lang="hr-HR"/>
        </a:p>
      </dgm:t>
    </dgm:pt>
    <dgm:pt modelId="{4928FDB9-CD79-47F2-A08E-099D1E9A4911}" type="sibTrans" cxnId="{CF772E0D-5527-4353-B354-E63EDBB43027}">
      <dgm:prSet/>
      <dgm:spPr/>
      <dgm:t>
        <a:bodyPr/>
        <a:lstStyle/>
        <a:p>
          <a:endParaRPr lang="hr-HR"/>
        </a:p>
      </dgm:t>
    </dgm:pt>
    <dgm:pt modelId="{FE151506-EF9E-419D-AEE8-4AF3F79E5A95}">
      <dgm:prSet custT="1"/>
      <dgm:spPr/>
      <dgm:t>
        <a:bodyPr/>
        <a:lstStyle/>
        <a:p>
          <a:pPr marL="0">
            <a:spcBef>
              <a:spcPts val="600"/>
            </a:spcBef>
            <a:spcAft>
              <a:spcPts val="600"/>
            </a:spcAft>
            <a:buFont typeface="Symbol" panose="05050102010706020507" pitchFamily="18" charset="2"/>
            <a:buNone/>
          </a:pPr>
          <a:r>
            <a:rPr lang="en-US" sz="900"/>
            <a:t>Moguće administrativne barijere oko donošenja odluka mogu utjecati negativno na brzinu odgovora na </a:t>
          </a:r>
          <a:r>
            <a:rPr lang="hr-HR" sz="900"/>
            <a:t>postavljene </a:t>
          </a:r>
          <a:r>
            <a:rPr lang="en-US" sz="900"/>
            <a:t>zahtjeve</a:t>
          </a:r>
          <a:r>
            <a:rPr lang="hr-HR" sz="900"/>
            <a:t> u sferi poslovanja Agencije</a:t>
          </a:r>
        </a:p>
      </dgm:t>
    </dgm:pt>
    <dgm:pt modelId="{203117B0-5938-4983-B94E-CCEF37E4580F}" type="parTrans" cxnId="{0CC1CAC8-DCDD-4B46-9804-D0E194CA83D8}">
      <dgm:prSet/>
      <dgm:spPr/>
      <dgm:t>
        <a:bodyPr/>
        <a:lstStyle/>
        <a:p>
          <a:endParaRPr lang="hr-HR"/>
        </a:p>
      </dgm:t>
    </dgm:pt>
    <dgm:pt modelId="{206490D2-725E-4AAA-B915-C5516CACF953}" type="sibTrans" cxnId="{0CC1CAC8-DCDD-4B46-9804-D0E194CA83D8}">
      <dgm:prSet/>
      <dgm:spPr/>
      <dgm:t>
        <a:bodyPr/>
        <a:lstStyle/>
        <a:p>
          <a:endParaRPr lang="hr-HR"/>
        </a:p>
      </dgm:t>
    </dgm:pt>
    <dgm:pt modelId="{60FD4324-82EB-4B3E-BC1C-B9CA1578BE38}">
      <dgm:prSet custT="1"/>
      <dgm:spPr/>
      <dgm:t>
        <a:bodyPr/>
        <a:lstStyle/>
        <a:p>
          <a:pPr marL="0">
            <a:spcBef>
              <a:spcPts val="600"/>
            </a:spcBef>
            <a:spcAft>
              <a:spcPts val="600"/>
            </a:spcAft>
            <a:buFont typeface="Symbol" panose="05050102010706020507" pitchFamily="18" charset="2"/>
            <a:buNone/>
          </a:pPr>
          <a:r>
            <a:rPr lang="hr-HR" sz="900"/>
            <a:t>Fluktuacija djelatnika na bolje plaćena radna mjesta unutar iste branše</a:t>
          </a:r>
        </a:p>
      </dgm:t>
    </dgm:pt>
    <dgm:pt modelId="{B7926371-6D41-45C8-B2A1-9AAEE041CE98}" type="parTrans" cxnId="{3D6079F3-E3AB-47C2-9FAA-3701D39672C7}">
      <dgm:prSet/>
      <dgm:spPr/>
      <dgm:t>
        <a:bodyPr/>
        <a:lstStyle/>
        <a:p>
          <a:endParaRPr lang="hr-HR"/>
        </a:p>
      </dgm:t>
    </dgm:pt>
    <dgm:pt modelId="{00A9850E-9E21-4481-91C4-BD0F8EE29A70}" type="sibTrans" cxnId="{3D6079F3-E3AB-47C2-9FAA-3701D39672C7}">
      <dgm:prSet/>
      <dgm:spPr/>
      <dgm:t>
        <a:bodyPr/>
        <a:lstStyle/>
        <a:p>
          <a:endParaRPr lang="hr-HR"/>
        </a:p>
      </dgm:t>
    </dgm:pt>
    <dgm:pt modelId="{EFC232FE-1AE3-40DD-A675-073F5D14E378}">
      <dgm:prSet custT="1"/>
      <dgm:spPr/>
      <dgm:t>
        <a:bodyPr/>
        <a:lstStyle/>
        <a:p>
          <a:pPr marL="0">
            <a:spcBef>
              <a:spcPts val="600"/>
            </a:spcBef>
            <a:spcAft>
              <a:spcPts val="600"/>
            </a:spcAft>
            <a:buFont typeface="Symbol" panose="05050102010706020507" pitchFamily="18" charset="2"/>
            <a:buNone/>
          </a:pPr>
          <a:r>
            <a:rPr lang="en-US" sz="900"/>
            <a:t>Nedostatak usmjerenih i fokusiranih edukacija za zaposlenike – specifična znanja i horizontalne vještine komunikacije, timskog rada i slično – ne postoji strukturirani plan edukacija zaposlenika u skladu s postizanjem ciljeva organizacije (edukacije se uglavnom organiziraju u sklopu projekata koji se provode za vrijeme radnog vremena kada se od zaposlenika očekuje i obavljanje redovnog posla i sudjelovanje na radionicama što smanjuje posvećenost zaposlenika poslu i edukacijama te edukacije nemaju očekivani učinak)</a:t>
          </a:r>
          <a:endParaRPr lang="hr-HR" sz="900"/>
        </a:p>
      </dgm:t>
    </dgm:pt>
    <dgm:pt modelId="{19DEEB1E-BE08-42E7-9BB2-AEE8684FD2D2}" type="parTrans" cxnId="{6B446A38-2136-4D3F-8500-BF736A18711E}">
      <dgm:prSet/>
      <dgm:spPr/>
      <dgm:t>
        <a:bodyPr/>
        <a:lstStyle/>
        <a:p>
          <a:endParaRPr lang="hr-HR"/>
        </a:p>
      </dgm:t>
    </dgm:pt>
    <dgm:pt modelId="{13894946-21E4-4452-A755-4324CFCE185C}" type="sibTrans" cxnId="{6B446A38-2136-4D3F-8500-BF736A18711E}">
      <dgm:prSet/>
      <dgm:spPr/>
      <dgm:t>
        <a:bodyPr/>
        <a:lstStyle/>
        <a:p>
          <a:endParaRPr lang="hr-HR"/>
        </a:p>
      </dgm:t>
    </dgm:pt>
    <dgm:pt modelId="{2AD37D58-07CF-4E37-8E8F-BD00B0290ECE}">
      <dgm:prSet custT="1"/>
      <dgm:spPr/>
      <dgm:t>
        <a:bodyPr/>
        <a:lstStyle/>
        <a:p>
          <a:pPr marL="0">
            <a:spcBef>
              <a:spcPts val="600"/>
            </a:spcBef>
            <a:spcAft>
              <a:spcPts val="600"/>
            </a:spcAft>
            <a:buFont typeface="Symbol" panose="05050102010706020507" pitchFamily="18" charset="2"/>
            <a:buNone/>
          </a:pPr>
          <a:r>
            <a:rPr lang="en-US" sz="900"/>
            <a:t>Ovisnost poslovanja o investicijama gradova/općina/javnopravnih tijela i planovima nadležnih ministarstava, o čemu ustanova nije pravodobno obaviještena te se planiranje svodi na ad hoc mjere</a:t>
          </a:r>
          <a:endParaRPr lang="hr-HR" sz="900"/>
        </a:p>
      </dgm:t>
    </dgm:pt>
    <dgm:pt modelId="{58B299B3-8D00-4E6E-A88D-142D4F317F99}" type="parTrans" cxnId="{8243951C-E626-41F0-B3CD-7ED34CEE9104}">
      <dgm:prSet/>
      <dgm:spPr/>
      <dgm:t>
        <a:bodyPr/>
        <a:lstStyle/>
        <a:p>
          <a:endParaRPr lang="hr-HR"/>
        </a:p>
      </dgm:t>
    </dgm:pt>
    <dgm:pt modelId="{C67C016F-262A-41A4-9123-4D5C94841E88}" type="sibTrans" cxnId="{8243951C-E626-41F0-B3CD-7ED34CEE9104}">
      <dgm:prSet/>
      <dgm:spPr/>
      <dgm:t>
        <a:bodyPr/>
        <a:lstStyle/>
        <a:p>
          <a:endParaRPr lang="hr-HR"/>
        </a:p>
      </dgm:t>
    </dgm:pt>
    <dgm:pt modelId="{10C50059-66D8-4E08-861F-950C8496BEC1}">
      <dgm:prSet custT="1"/>
      <dgm:spPr/>
      <dgm:t>
        <a:bodyPr/>
        <a:lstStyle/>
        <a:p>
          <a:pPr marL="0">
            <a:spcBef>
              <a:spcPts val="600"/>
            </a:spcBef>
            <a:spcAft>
              <a:spcPts val="600"/>
            </a:spcAft>
            <a:buFont typeface="Symbol" panose="05050102010706020507" pitchFamily="18" charset="2"/>
            <a:buNone/>
          </a:pPr>
          <a:r>
            <a:rPr lang="en-US" sz="900"/>
            <a:t>Nemogućnost osiguranja vlastitog financiranja preko tržišnog poslovanja što dovodi do potpune ovisnosti o sredstvima osnivača i nadležnih ministarstava te umanjuje mogućnost fleksibilnosti poslovanja</a:t>
          </a:r>
          <a:endParaRPr lang="hr-HR" sz="900"/>
        </a:p>
      </dgm:t>
    </dgm:pt>
    <dgm:pt modelId="{17223DF4-A07F-4DEC-89BD-39A155A9DAE3}" type="parTrans" cxnId="{A79D4D9C-1116-4A84-8C3B-C755C60BAD44}">
      <dgm:prSet/>
      <dgm:spPr/>
      <dgm:t>
        <a:bodyPr/>
        <a:lstStyle/>
        <a:p>
          <a:endParaRPr lang="hr-HR"/>
        </a:p>
      </dgm:t>
    </dgm:pt>
    <dgm:pt modelId="{03949C17-76D5-4176-9300-4A4C73B262F4}" type="sibTrans" cxnId="{A79D4D9C-1116-4A84-8C3B-C755C60BAD44}">
      <dgm:prSet/>
      <dgm:spPr/>
      <dgm:t>
        <a:bodyPr/>
        <a:lstStyle/>
        <a:p>
          <a:endParaRPr lang="hr-HR"/>
        </a:p>
      </dgm:t>
    </dgm:pt>
    <dgm:pt modelId="{1ED8BABF-6D07-4316-BB29-D07BC3138636}">
      <dgm:prSet custT="1"/>
      <dgm:spPr/>
      <dgm:t>
        <a:bodyPr/>
        <a:lstStyle/>
        <a:p>
          <a:pPr marL="0">
            <a:spcBef>
              <a:spcPts val="600"/>
            </a:spcBef>
            <a:spcAft>
              <a:spcPts val="600"/>
            </a:spcAft>
            <a:buFont typeface="Symbol" panose="05050102010706020507" pitchFamily="18" charset="2"/>
            <a:buNone/>
          </a:pPr>
          <a:r>
            <a:rPr lang="en-US" sz="900"/>
            <a:t>Nedostatak mehanizama za dodatnu motivaciju zaposlenika što može dovesti do nezadovoljstva i nezainteresiranosti djelatnika za daljnji doprinos rastu i razvoju tvrtke</a:t>
          </a:r>
          <a:endParaRPr lang="hr-HR" sz="900"/>
        </a:p>
      </dgm:t>
    </dgm:pt>
    <dgm:pt modelId="{46630DA0-99ED-4FF8-AC4C-B82075EC1DDA}" type="parTrans" cxnId="{E361791E-A662-4CEF-A4F7-22A2778F5839}">
      <dgm:prSet/>
      <dgm:spPr/>
      <dgm:t>
        <a:bodyPr/>
        <a:lstStyle/>
        <a:p>
          <a:endParaRPr lang="hr-HR"/>
        </a:p>
      </dgm:t>
    </dgm:pt>
    <dgm:pt modelId="{D5835537-2396-4596-82EA-5E8BCCB438E2}" type="sibTrans" cxnId="{E361791E-A662-4CEF-A4F7-22A2778F5839}">
      <dgm:prSet/>
      <dgm:spPr/>
      <dgm:t>
        <a:bodyPr/>
        <a:lstStyle/>
        <a:p>
          <a:endParaRPr lang="hr-HR"/>
        </a:p>
      </dgm:t>
    </dgm:pt>
    <dgm:pt modelId="{CB65D90F-E989-45B7-AABC-F15F4ABDDDB6}" type="pres">
      <dgm:prSet presAssocID="{5BF9D89A-7B7D-4EFB-8F30-40ECC81DC02A}" presName="linear" presStyleCnt="0">
        <dgm:presLayoutVars>
          <dgm:dir/>
          <dgm:animLvl val="lvl"/>
          <dgm:resizeHandles val="exact"/>
        </dgm:presLayoutVars>
      </dgm:prSet>
      <dgm:spPr/>
    </dgm:pt>
    <dgm:pt modelId="{22A150C4-7C53-4918-B544-757A51860AFD}" type="pres">
      <dgm:prSet presAssocID="{C59A860A-C7C8-4DEF-9DBE-9E60DE4897C2}" presName="parentLin" presStyleCnt="0"/>
      <dgm:spPr/>
    </dgm:pt>
    <dgm:pt modelId="{FBF55216-0A9C-4241-8555-40D6860E9873}" type="pres">
      <dgm:prSet presAssocID="{C59A860A-C7C8-4DEF-9DBE-9E60DE4897C2}" presName="parentLeftMargin" presStyleLbl="node1" presStyleIdx="0" presStyleCnt="2"/>
      <dgm:spPr/>
    </dgm:pt>
    <dgm:pt modelId="{857BC914-6460-439F-9DB3-034E43D5BEB8}" type="pres">
      <dgm:prSet presAssocID="{C59A860A-C7C8-4DEF-9DBE-9E60DE4897C2}" presName="parentText" presStyleLbl="node1" presStyleIdx="0" presStyleCnt="2">
        <dgm:presLayoutVars>
          <dgm:chMax val="0"/>
          <dgm:bulletEnabled val="1"/>
        </dgm:presLayoutVars>
      </dgm:prSet>
      <dgm:spPr/>
    </dgm:pt>
    <dgm:pt modelId="{7E0A96F6-F7FA-4729-90AE-D90BA1A6608A}" type="pres">
      <dgm:prSet presAssocID="{C59A860A-C7C8-4DEF-9DBE-9E60DE4897C2}" presName="negativeSpace" presStyleCnt="0"/>
      <dgm:spPr/>
    </dgm:pt>
    <dgm:pt modelId="{6CF47F14-E8C7-4A57-93CC-4CBB0F498526}" type="pres">
      <dgm:prSet presAssocID="{C59A860A-C7C8-4DEF-9DBE-9E60DE4897C2}" presName="childText" presStyleLbl="conFgAcc1" presStyleIdx="0" presStyleCnt="2">
        <dgm:presLayoutVars>
          <dgm:bulletEnabled val="1"/>
        </dgm:presLayoutVars>
      </dgm:prSet>
      <dgm:spPr/>
    </dgm:pt>
    <dgm:pt modelId="{3E5D66D6-4962-43AD-8397-3A389D991251}" type="pres">
      <dgm:prSet presAssocID="{D157E7C8-5ADB-4AA2-B8C5-5A04AC7C3268}" presName="spaceBetweenRectangles" presStyleCnt="0"/>
      <dgm:spPr/>
    </dgm:pt>
    <dgm:pt modelId="{B813313D-BA9C-45D7-AA87-AE1CA0A00872}" type="pres">
      <dgm:prSet presAssocID="{275480F6-272E-4E53-AB32-EAC96F5658BA}" presName="parentLin" presStyleCnt="0"/>
      <dgm:spPr/>
    </dgm:pt>
    <dgm:pt modelId="{418F5CC1-9648-42EE-87CD-AF492AA0D310}" type="pres">
      <dgm:prSet presAssocID="{275480F6-272E-4E53-AB32-EAC96F5658BA}" presName="parentLeftMargin" presStyleLbl="node1" presStyleIdx="0" presStyleCnt="2"/>
      <dgm:spPr/>
    </dgm:pt>
    <dgm:pt modelId="{DBC9DC45-1C3A-48E4-8B95-221687A0B44A}" type="pres">
      <dgm:prSet presAssocID="{275480F6-272E-4E53-AB32-EAC96F5658BA}" presName="parentText" presStyleLbl="node1" presStyleIdx="1" presStyleCnt="2">
        <dgm:presLayoutVars>
          <dgm:chMax val="0"/>
          <dgm:bulletEnabled val="1"/>
        </dgm:presLayoutVars>
      </dgm:prSet>
      <dgm:spPr/>
    </dgm:pt>
    <dgm:pt modelId="{369A8C8A-FD14-43FF-BE0D-CEDC9CCFD47C}" type="pres">
      <dgm:prSet presAssocID="{275480F6-272E-4E53-AB32-EAC96F5658BA}" presName="negativeSpace" presStyleCnt="0"/>
      <dgm:spPr/>
    </dgm:pt>
    <dgm:pt modelId="{74E579DA-9BB8-4D90-A053-2BEE0C06CC06}" type="pres">
      <dgm:prSet presAssocID="{275480F6-272E-4E53-AB32-EAC96F5658BA}" presName="childText" presStyleLbl="conFgAcc1" presStyleIdx="1" presStyleCnt="2">
        <dgm:presLayoutVars>
          <dgm:bulletEnabled val="1"/>
        </dgm:presLayoutVars>
      </dgm:prSet>
      <dgm:spPr/>
    </dgm:pt>
  </dgm:ptLst>
  <dgm:cxnLst>
    <dgm:cxn modelId="{5BFC6502-0906-42A0-8898-AA37A7559A63}" type="presOf" srcId="{310FEE8F-0975-4E2F-8FF4-C7BD54A2563F}" destId="{6CF47F14-E8C7-4A57-93CC-4CBB0F498526}" srcOrd="0" destOrd="2" presId="urn:microsoft.com/office/officeart/2005/8/layout/list1"/>
    <dgm:cxn modelId="{85583A07-7C30-47C5-BDFA-AF60FC644D67}" type="presOf" srcId="{EFC50765-3FF4-47EE-A024-7FE9BA8EB683}" destId="{6CF47F14-E8C7-4A57-93CC-4CBB0F498526}" srcOrd="0" destOrd="1" presId="urn:microsoft.com/office/officeart/2005/8/layout/list1"/>
    <dgm:cxn modelId="{319BB608-07E9-4289-8419-5EEFCECAF350}" srcId="{C59A860A-C7C8-4DEF-9DBE-9E60DE4897C2}" destId="{EFC50765-3FF4-47EE-A024-7FE9BA8EB683}" srcOrd="1" destOrd="0" parTransId="{91A16054-CE35-4F82-A9F8-9E44B8260D01}" sibTransId="{0A044DCA-B575-4B40-960B-F30C2D0E4B08}"/>
    <dgm:cxn modelId="{D4EB1A0C-1271-4461-9CB6-7D2566DBAAE4}" type="presOf" srcId="{2AD37D58-07CF-4E37-8E8F-BD00B0290ECE}" destId="{74E579DA-9BB8-4D90-A053-2BEE0C06CC06}" srcOrd="0" destOrd="4" presId="urn:microsoft.com/office/officeart/2005/8/layout/list1"/>
    <dgm:cxn modelId="{CF772E0D-5527-4353-B354-E63EDBB43027}" srcId="{C59A860A-C7C8-4DEF-9DBE-9E60DE4897C2}" destId="{714D93D0-3506-4D2B-B9A6-CDBCA2266A38}" srcOrd="4" destOrd="0" parTransId="{3DB86803-5123-4707-86DA-16406A1B4E5B}" sibTransId="{4928FDB9-CD79-47F2-A08E-099D1E9A4911}"/>
    <dgm:cxn modelId="{0A05B218-D472-44C8-A5B5-A0380BCC7917}" type="presOf" srcId="{FE151506-EF9E-419D-AEE8-4AF3F79E5A95}" destId="{74E579DA-9BB8-4D90-A053-2BEE0C06CC06}" srcOrd="0" destOrd="0" presId="urn:microsoft.com/office/officeart/2005/8/layout/list1"/>
    <dgm:cxn modelId="{8243951C-E626-41F0-B3CD-7ED34CEE9104}" srcId="{275480F6-272E-4E53-AB32-EAC96F5658BA}" destId="{2AD37D58-07CF-4E37-8E8F-BD00B0290ECE}" srcOrd="4" destOrd="0" parTransId="{58B299B3-8D00-4E6E-A88D-142D4F317F99}" sibTransId="{C67C016F-262A-41A4-9123-4D5C94841E88}"/>
    <dgm:cxn modelId="{E361791E-A662-4CEF-A4F7-22A2778F5839}" srcId="{275480F6-272E-4E53-AB32-EAC96F5658BA}" destId="{1ED8BABF-6D07-4316-BB29-D07BC3138636}" srcOrd="2" destOrd="0" parTransId="{46630DA0-99ED-4FF8-AC4C-B82075EC1DDA}" sibTransId="{D5835537-2396-4596-82EA-5E8BCCB438E2}"/>
    <dgm:cxn modelId="{4AFA222F-54EC-415B-A219-87ABA878FFA2}" type="presOf" srcId="{5E0F7DC1-A584-42A1-9ECD-0DBB302C3FC9}" destId="{6CF47F14-E8C7-4A57-93CC-4CBB0F498526}" srcOrd="0" destOrd="0" presId="urn:microsoft.com/office/officeart/2005/8/layout/list1"/>
    <dgm:cxn modelId="{6B446A38-2136-4D3F-8500-BF736A18711E}" srcId="{275480F6-272E-4E53-AB32-EAC96F5658BA}" destId="{EFC232FE-1AE3-40DD-A675-073F5D14E378}" srcOrd="3" destOrd="0" parTransId="{19DEEB1E-BE08-42E7-9BB2-AEE8684FD2D2}" sibTransId="{13894946-21E4-4452-A755-4324CFCE185C}"/>
    <dgm:cxn modelId="{BE910A5F-8519-4ED7-9EC7-D7EAF4DF62AF}" type="presOf" srcId="{10C50059-66D8-4E08-861F-950C8496BEC1}" destId="{74E579DA-9BB8-4D90-A053-2BEE0C06CC06}" srcOrd="0" destOrd="5" presId="urn:microsoft.com/office/officeart/2005/8/layout/list1"/>
    <dgm:cxn modelId="{75BE3E61-ACBB-4A30-A365-4B22A07BD26D}" type="presOf" srcId="{EFC232FE-1AE3-40DD-A675-073F5D14E378}" destId="{74E579DA-9BB8-4D90-A053-2BEE0C06CC06}" srcOrd="0" destOrd="3" presId="urn:microsoft.com/office/officeart/2005/8/layout/list1"/>
    <dgm:cxn modelId="{C338EF41-BD29-413E-B974-482A136B3A03}" type="presOf" srcId="{C245944C-4A74-4640-BC8F-D0EA72E2FB37}" destId="{6CF47F14-E8C7-4A57-93CC-4CBB0F498526}" srcOrd="0" destOrd="3" presId="urn:microsoft.com/office/officeart/2005/8/layout/list1"/>
    <dgm:cxn modelId="{DDD73F44-0ADE-40AB-8D67-A8E2B3AAB606}" srcId="{C59A860A-C7C8-4DEF-9DBE-9E60DE4897C2}" destId="{5E0F7DC1-A584-42A1-9ECD-0DBB302C3FC9}" srcOrd="0" destOrd="0" parTransId="{255EA70B-B6B2-4173-9ECF-90C2ECFA8EB9}" sibTransId="{40104CEF-6503-4B7E-B716-4616DA80B08A}"/>
    <dgm:cxn modelId="{F52EEC46-EA19-494F-8B56-A2E929918DB3}" srcId="{5BF9D89A-7B7D-4EFB-8F30-40ECC81DC02A}" destId="{275480F6-272E-4E53-AB32-EAC96F5658BA}" srcOrd="1" destOrd="0" parTransId="{5BB965D4-A44E-445A-8D65-5E47C549747D}" sibTransId="{C66AEB5D-5485-4CAC-BAC8-8A1C0A9C4833}"/>
    <dgm:cxn modelId="{4A61CC6F-1C90-4619-AA3B-0F197E8DC778}" type="presOf" srcId="{C59A860A-C7C8-4DEF-9DBE-9E60DE4897C2}" destId="{857BC914-6460-439F-9DB3-034E43D5BEB8}" srcOrd="1" destOrd="0" presId="urn:microsoft.com/office/officeart/2005/8/layout/list1"/>
    <dgm:cxn modelId="{EEDD4051-422F-47A4-B7E8-F066DAD79985}" srcId="{5BF9D89A-7B7D-4EFB-8F30-40ECC81DC02A}" destId="{C59A860A-C7C8-4DEF-9DBE-9E60DE4897C2}" srcOrd="0" destOrd="0" parTransId="{42A3BA52-5E86-4D51-8508-13DF5B1CF17D}" sibTransId="{D157E7C8-5ADB-4AA2-B8C5-5A04AC7C3268}"/>
    <dgm:cxn modelId="{E38BEB5A-395B-4D5E-ABA7-867D3AFE82F7}" type="presOf" srcId="{1ED8BABF-6D07-4316-BB29-D07BC3138636}" destId="{74E579DA-9BB8-4D90-A053-2BEE0C06CC06}" srcOrd="0" destOrd="2" presId="urn:microsoft.com/office/officeart/2005/8/layout/list1"/>
    <dgm:cxn modelId="{099A527E-6583-49E5-937F-1C6D678DCDC1}" type="presOf" srcId="{714D93D0-3506-4D2B-B9A6-CDBCA2266A38}" destId="{6CF47F14-E8C7-4A57-93CC-4CBB0F498526}" srcOrd="0" destOrd="4" presId="urn:microsoft.com/office/officeart/2005/8/layout/list1"/>
    <dgm:cxn modelId="{ABB45A81-62C1-4380-9878-26ECD0D7E75C}" type="presOf" srcId="{275480F6-272E-4E53-AB32-EAC96F5658BA}" destId="{DBC9DC45-1C3A-48E4-8B95-221687A0B44A}" srcOrd="1" destOrd="0" presId="urn:microsoft.com/office/officeart/2005/8/layout/list1"/>
    <dgm:cxn modelId="{9A029D8F-B5A8-4588-882D-FAACD2EB316D}" type="presOf" srcId="{275480F6-272E-4E53-AB32-EAC96F5658BA}" destId="{418F5CC1-9648-42EE-87CD-AF492AA0D310}" srcOrd="0" destOrd="0" presId="urn:microsoft.com/office/officeart/2005/8/layout/list1"/>
    <dgm:cxn modelId="{A10C3395-D3E9-4C91-9500-0D1EEC060D1E}" srcId="{C59A860A-C7C8-4DEF-9DBE-9E60DE4897C2}" destId="{C245944C-4A74-4640-BC8F-D0EA72E2FB37}" srcOrd="3" destOrd="0" parTransId="{AA802A43-0FDE-489C-BC06-D863AF6BFBBD}" sibTransId="{4B78AB1E-0048-461B-B994-BA65526272D4}"/>
    <dgm:cxn modelId="{A79D4D9C-1116-4A84-8C3B-C755C60BAD44}" srcId="{275480F6-272E-4E53-AB32-EAC96F5658BA}" destId="{10C50059-66D8-4E08-861F-950C8496BEC1}" srcOrd="5" destOrd="0" parTransId="{17223DF4-A07F-4DEC-89BD-39A155A9DAE3}" sibTransId="{03949C17-76D5-4176-9300-4A4C73B262F4}"/>
    <dgm:cxn modelId="{5AD3AAAD-EB1F-4683-B47A-C868E602EA6F}" type="presOf" srcId="{60FD4324-82EB-4B3E-BC1C-B9CA1578BE38}" destId="{74E579DA-9BB8-4D90-A053-2BEE0C06CC06}" srcOrd="0" destOrd="1" presId="urn:microsoft.com/office/officeart/2005/8/layout/list1"/>
    <dgm:cxn modelId="{EAC441B1-9FFC-42AE-8A13-4AB3C1AEC07A}" type="presOf" srcId="{C59A860A-C7C8-4DEF-9DBE-9E60DE4897C2}" destId="{FBF55216-0A9C-4241-8555-40D6860E9873}" srcOrd="0" destOrd="0" presId="urn:microsoft.com/office/officeart/2005/8/layout/list1"/>
    <dgm:cxn modelId="{D97FFDB4-236E-4EFA-A1A7-F37D14165928}" srcId="{C59A860A-C7C8-4DEF-9DBE-9E60DE4897C2}" destId="{310FEE8F-0975-4E2F-8FF4-C7BD54A2563F}" srcOrd="2" destOrd="0" parTransId="{6A286CB1-65D6-48AD-83BA-5A69136D52BE}" sibTransId="{6BADBD70-D4B2-4AB3-842F-DF323110C818}"/>
    <dgm:cxn modelId="{0CC1CAC8-DCDD-4B46-9804-D0E194CA83D8}" srcId="{275480F6-272E-4E53-AB32-EAC96F5658BA}" destId="{FE151506-EF9E-419D-AEE8-4AF3F79E5A95}" srcOrd="0" destOrd="0" parTransId="{203117B0-5938-4983-B94E-CCEF37E4580F}" sibTransId="{206490D2-725E-4AAA-B915-C5516CACF953}"/>
    <dgm:cxn modelId="{13C651D9-C381-4CFE-AF52-AF52D689AAD2}" type="presOf" srcId="{5BF9D89A-7B7D-4EFB-8F30-40ECC81DC02A}" destId="{CB65D90F-E989-45B7-AABC-F15F4ABDDDB6}" srcOrd="0" destOrd="0" presId="urn:microsoft.com/office/officeart/2005/8/layout/list1"/>
    <dgm:cxn modelId="{3D6079F3-E3AB-47C2-9FAA-3701D39672C7}" srcId="{275480F6-272E-4E53-AB32-EAC96F5658BA}" destId="{60FD4324-82EB-4B3E-BC1C-B9CA1578BE38}" srcOrd="1" destOrd="0" parTransId="{B7926371-6D41-45C8-B2A1-9AAEE041CE98}" sibTransId="{00A9850E-9E21-4481-91C4-BD0F8EE29A70}"/>
    <dgm:cxn modelId="{07F6D60C-D8F3-483F-8DE2-2E8C11972AF6}" type="presParOf" srcId="{CB65D90F-E989-45B7-AABC-F15F4ABDDDB6}" destId="{22A150C4-7C53-4918-B544-757A51860AFD}" srcOrd="0" destOrd="0" presId="urn:microsoft.com/office/officeart/2005/8/layout/list1"/>
    <dgm:cxn modelId="{EA6D086E-DAB8-44EB-8A57-FBCB42BE629A}" type="presParOf" srcId="{22A150C4-7C53-4918-B544-757A51860AFD}" destId="{FBF55216-0A9C-4241-8555-40D6860E9873}" srcOrd="0" destOrd="0" presId="urn:microsoft.com/office/officeart/2005/8/layout/list1"/>
    <dgm:cxn modelId="{22522FF5-A08C-48CF-BF35-C1C3AF754F52}" type="presParOf" srcId="{22A150C4-7C53-4918-B544-757A51860AFD}" destId="{857BC914-6460-439F-9DB3-034E43D5BEB8}" srcOrd="1" destOrd="0" presId="urn:microsoft.com/office/officeart/2005/8/layout/list1"/>
    <dgm:cxn modelId="{C1650E7B-E958-44F8-8F83-0D70018212F9}" type="presParOf" srcId="{CB65D90F-E989-45B7-AABC-F15F4ABDDDB6}" destId="{7E0A96F6-F7FA-4729-90AE-D90BA1A6608A}" srcOrd="1" destOrd="0" presId="urn:microsoft.com/office/officeart/2005/8/layout/list1"/>
    <dgm:cxn modelId="{501C26DC-A429-4A85-9EC5-1703AC41C653}" type="presParOf" srcId="{CB65D90F-E989-45B7-AABC-F15F4ABDDDB6}" destId="{6CF47F14-E8C7-4A57-93CC-4CBB0F498526}" srcOrd="2" destOrd="0" presId="urn:microsoft.com/office/officeart/2005/8/layout/list1"/>
    <dgm:cxn modelId="{57E34A09-6FCA-4E7F-8A3F-230B44487C85}" type="presParOf" srcId="{CB65D90F-E989-45B7-AABC-F15F4ABDDDB6}" destId="{3E5D66D6-4962-43AD-8397-3A389D991251}" srcOrd="3" destOrd="0" presId="urn:microsoft.com/office/officeart/2005/8/layout/list1"/>
    <dgm:cxn modelId="{2EB67775-91E4-44E7-95C7-BDABA103D2FA}" type="presParOf" srcId="{CB65D90F-E989-45B7-AABC-F15F4ABDDDB6}" destId="{B813313D-BA9C-45D7-AA87-AE1CA0A00872}" srcOrd="4" destOrd="0" presId="urn:microsoft.com/office/officeart/2005/8/layout/list1"/>
    <dgm:cxn modelId="{9B9FA0B8-EC80-4AC2-BB7A-7597CAC53440}" type="presParOf" srcId="{B813313D-BA9C-45D7-AA87-AE1CA0A00872}" destId="{418F5CC1-9648-42EE-87CD-AF492AA0D310}" srcOrd="0" destOrd="0" presId="urn:microsoft.com/office/officeart/2005/8/layout/list1"/>
    <dgm:cxn modelId="{6F9902FC-95CA-4B2F-9E59-20DFE5DFB34A}" type="presParOf" srcId="{B813313D-BA9C-45D7-AA87-AE1CA0A00872}" destId="{DBC9DC45-1C3A-48E4-8B95-221687A0B44A}" srcOrd="1" destOrd="0" presId="urn:microsoft.com/office/officeart/2005/8/layout/list1"/>
    <dgm:cxn modelId="{FFD2ABF4-733F-4D74-A43D-4EA270C0203B}" type="presParOf" srcId="{CB65D90F-E989-45B7-AABC-F15F4ABDDDB6}" destId="{369A8C8A-FD14-43FF-BE0D-CEDC9CCFD47C}" srcOrd="5" destOrd="0" presId="urn:microsoft.com/office/officeart/2005/8/layout/list1"/>
    <dgm:cxn modelId="{14197029-7209-4FA5-A075-49F8A46E8FF0}" type="presParOf" srcId="{CB65D90F-E989-45B7-AABC-F15F4ABDDDB6}" destId="{74E579DA-9BB8-4D90-A053-2BEE0C06CC06}" srcOrd="6" destOrd="0" presId="urn:microsoft.com/office/officeart/2005/8/layout/list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01A89F3-9CAE-4741-9C94-5974A82371F0}" type="doc">
      <dgm:prSet loTypeId="urn:microsoft.com/office/officeart/2005/8/layout/list1" loCatId="list" qsTypeId="urn:microsoft.com/office/officeart/2005/8/quickstyle/simple1" qsCatId="simple" csTypeId="urn:microsoft.com/office/officeart/2005/8/colors/colorful4" csCatId="colorful" phldr="1"/>
      <dgm:spPr/>
      <dgm:t>
        <a:bodyPr/>
        <a:lstStyle/>
        <a:p>
          <a:endParaRPr lang="hr-HR"/>
        </a:p>
      </dgm:t>
    </dgm:pt>
    <dgm:pt modelId="{D7CEBF43-FBFA-43F0-906E-44CF642A4CF5}">
      <dgm:prSet phldrT="[Tekst]"/>
      <dgm:spPr/>
      <dgm:t>
        <a:bodyPr/>
        <a:lstStyle/>
        <a:p>
          <a:r>
            <a:rPr lang="hr-HR" b="1"/>
            <a:t>MOGUĆNOSTI</a:t>
          </a:r>
        </a:p>
      </dgm:t>
    </dgm:pt>
    <dgm:pt modelId="{F19795E2-FAFD-418F-8FC5-2B3AEB95DF93}" type="parTrans" cxnId="{84D28CD6-E5A4-4B19-9BAB-95A02B0F70E1}">
      <dgm:prSet/>
      <dgm:spPr/>
      <dgm:t>
        <a:bodyPr/>
        <a:lstStyle/>
        <a:p>
          <a:endParaRPr lang="hr-HR"/>
        </a:p>
      </dgm:t>
    </dgm:pt>
    <dgm:pt modelId="{9946E11B-5278-4DBA-B3FC-DC40F75C2A2E}" type="sibTrans" cxnId="{84D28CD6-E5A4-4B19-9BAB-95A02B0F70E1}">
      <dgm:prSet/>
      <dgm:spPr/>
      <dgm:t>
        <a:bodyPr/>
        <a:lstStyle/>
        <a:p>
          <a:endParaRPr lang="hr-HR"/>
        </a:p>
      </dgm:t>
    </dgm:pt>
    <dgm:pt modelId="{5D84C48B-862E-40AC-9063-5BFD553F23EA}">
      <dgm:prSet phldrT="[Tekst]"/>
      <dgm:spPr/>
      <dgm:t>
        <a:bodyPr/>
        <a:lstStyle/>
        <a:p>
          <a:r>
            <a:rPr lang="hr-HR" b="1"/>
            <a:t>PRIJETNJE</a:t>
          </a:r>
        </a:p>
      </dgm:t>
    </dgm:pt>
    <dgm:pt modelId="{B8B32E85-7727-4FE4-B6C0-E6BF48B5AD9B}" type="parTrans" cxnId="{59087874-34ED-4F11-AEC9-E239CA26BB48}">
      <dgm:prSet/>
      <dgm:spPr/>
      <dgm:t>
        <a:bodyPr/>
        <a:lstStyle/>
        <a:p>
          <a:endParaRPr lang="hr-HR"/>
        </a:p>
      </dgm:t>
    </dgm:pt>
    <dgm:pt modelId="{11480BAB-AC81-4830-8510-C3502BB678E0}" type="sibTrans" cxnId="{59087874-34ED-4F11-AEC9-E239CA26BB48}">
      <dgm:prSet/>
      <dgm:spPr/>
      <dgm:t>
        <a:bodyPr/>
        <a:lstStyle/>
        <a:p>
          <a:endParaRPr lang="hr-HR"/>
        </a:p>
      </dgm:t>
    </dgm:pt>
    <dgm:pt modelId="{F42D834F-3797-4CAE-A471-601A732BE2F4}">
      <dgm:prSet custT="1"/>
      <dgm:spPr/>
      <dgm:t>
        <a:bodyPr/>
        <a:lstStyle/>
        <a:p>
          <a:pPr marL="0">
            <a:spcBef>
              <a:spcPts val="600"/>
            </a:spcBef>
            <a:spcAft>
              <a:spcPts val="600"/>
            </a:spcAft>
            <a:buFont typeface="Symbol" panose="05050102010706020507" pitchFamily="18" charset="2"/>
            <a:buNone/>
          </a:pPr>
          <a:r>
            <a:rPr lang="en-US" sz="900"/>
            <a:t>Priprema i provedba projekata za jačanje vlastitih kapaciteta preko tehničke pomoći nadležnih ministarstava</a:t>
          </a:r>
          <a:endParaRPr lang="hr-HR" sz="900"/>
        </a:p>
      </dgm:t>
    </dgm:pt>
    <dgm:pt modelId="{6DCB5C5D-2890-4EE2-85FF-39F9CA58851A}" type="parTrans" cxnId="{07B3D4C1-24E5-4D54-AF77-22867ED32324}">
      <dgm:prSet/>
      <dgm:spPr/>
      <dgm:t>
        <a:bodyPr/>
        <a:lstStyle/>
        <a:p>
          <a:endParaRPr lang="hr-HR"/>
        </a:p>
      </dgm:t>
    </dgm:pt>
    <dgm:pt modelId="{102EC321-B783-424C-8398-0B881EE6A990}" type="sibTrans" cxnId="{07B3D4C1-24E5-4D54-AF77-22867ED32324}">
      <dgm:prSet/>
      <dgm:spPr/>
      <dgm:t>
        <a:bodyPr/>
        <a:lstStyle/>
        <a:p>
          <a:endParaRPr lang="hr-HR"/>
        </a:p>
      </dgm:t>
    </dgm:pt>
    <dgm:pt modelId="{27B376A6-7CB6-460E-AA32-1813E598FBB6}">
      <dgm:prSet custT="1"/>
      <dgm:spPr/>
      <dgm:t>
        <a:bodyPr/>
        <a:lstStyle/>
        <a:p>
          <a:pPr marL="0">
            <a:spcBef>
              <a:spcPts val="600"/>
            </a:spcBef>
            <a:spcAft>
              <a:spcPts val="600"/>
            </a:spcAft>
            <a:buFont typeface="Symbol" panose="05050102010706020507" pitchFamily="18" charset="2"/>
            <a:buNone/>
          </a:pPr>
          <a:r>
            <a:rPr lang="en-US" sz="900"/>
            <a:t>Jasno definiranje godišnjeg budžeta iz sredstava osnivača za kontinuirane edukacije zaposlenika prema preferencijama i usmjeravanju poslovanja</a:t>
          </a:r>
          <a:endParaRPr lang="hr-HR" sz="900"/>
        </a:p>
      </dgm:t>
    </dgm:pt>
    <dgm:pt modelId="{07517B99-26C8-4B06-AD94-EAAAEF146173}" type="parTrans" cxnId="{A060864C-FEFD-429A-8246-8DABA8504063}">
      <dgm:prSet/>
      <dgm:spPr/>
      <dgm:t>
        <a:bodyPr/>
        <a:lstStyle/>
        <a:p>
          <a:endParaRPr lang="hr-HR"/>
        </a:p>
      </dgm:t>
    </dgm:pt>
    <dgm:pt modelId="{62C80591-8C24-475E-9747-3289CEC1D9A7}" type="sibTrans" cxnId="{A060864C-FEFD-429A-8246-8DABA8504063}">
      <dgm:prSet/>
      <dgm:spPr/>
      <dgm:t>
        <a:bodyPr/>
        <a:lstStyle/>
        <a:p>
          <a:endParaRPr lang="hr-HR"/>
        </a:p>
      </dgm:t>
    </dgm:pt>
    <dgm:pt modelId="{A001AF4D-9292-43EF-B742-1579578BB34D}">
      <dgm:prSet custT="1"/>
      <dgm:spPr/>
      <dgm:t>
        <a:bodyPr/>
        <a:lstStyle/>
        <a:p>
          <a:pPr marL="0">
            <a:spcBef>
              <a:spcPts val="600"/>
            </a:spcBef>
            <a:spcAft>
              <a:spcPts val="600"/>
            </a:spcAft>
            <a:buFont typeface="Symbol" panose="05050102010706020507" pitchFamily="18" charset="2"/>
            <a:buNone/>
          </a:pPr>
          <a:r>
            <a:rPr lang="en-US" sz="900"/>
            <a:t>Jasno definiranje obuhvata usluga u suradnji s osnivačem i načina i metodologije korištenja tih usluga od javnopravnih tijela – uspostava jasnog protokola pružanja savjetodavne pomoći</a:t>
          </a:r>
          <a:endParaRPr lang="hr-HR" sz="900"/>
        </a:p>
      </dgm:t>
    </dgm:pt>
    <dgm:pt modelId="{E0BA7BA7-B3D8-405E-9D87-FD8B3ED567E0}" type="parTrans" cxnId="{A2D3C2A7-7EA5-42F6-90E6-BA7DD19372A6}">
      <dgm:prSet/>
      <dgm:spPr/>
      <dgm:t>
        <a:bodyPr/>
        <a:lstStyle/>
        <a:p>
          <a:endParaRPr lang="hr-HR"/>
        </a:p>
      </dgm:t>
    </dgm:pt>
    <dgm:pt modelId="{CA7554A7-72E6-4F3F-94C0-F3C2EE50ACD1}" type="sibTrans" cxnId="{A2D3C2A7-7EA5-42F6-90E6-BA7DD19372A6}">
      <dgm:prSet/>
      <dgm:spPr/>
      <dgm:t>
        <a:bodyPr/>
        <a:lstStyle/>
        <a:p>
          <a:endParaRPr lang="hr-HR"/>
        </a:p>
      </dgm:t>
    </dgm:pt>
    <dgm:pt modelId="{374E8AB1-DEDE-4A2C-AE20-BD6F14E8BEAC}">
      <dgm:prSet custT="1"/>
      <dgm:spPr/>
      <dgm:t>
        <a:bodyPr/>
        <a:lstStyle/>
        <a:p>
          <a:pPr marL="0">
            <a:spcBef>
              <a:spcPts val="600"/>
            </a:spcBef>
            <a:spcAft>
              <a:spcPts val="600"/>
            </a:spcAft>
            <a:buFont typeface="Symbol" panose="05050102010706020507" pitchFamily="18" charset="2"/>
            <a:buNone/>
          </a:pPr>
          <a:r>
            <a:rPr lang="en-US" sz="900"/>
            <a:t>Jasno definiranje opsega poslovanja ustanove i drugih ustanova/tvrtki osnivača te podjela zadatka i odgovornosti kojima se postiže maksimalan učinak za osnivača i područje djelovanja</a:t>
          </a:r>
          <a:endParaRPr lang="hr-HR" sz="900"/>
        </a:p>
      </dgm:t>
    </dgm:pt>
    <dgm:pt modelId="{2CA41F4C-C60D-428E-8E7D-E0DC96F18C4F}" type="parTrans" cxnId="{B796BE07-CD9C-4BB5-829F-75014BC663CF}">
      <dgm:prSet/>
      <dgm:spPr/>
      <dgm:t>
        <a:bodyPr/>
        <a:lstStyle/>
        <a:p>
          <a:endParaRPr lang="hr-HR"/>
        </a:p>
      </dgm:t>
    </dgm:pt>
    <dgm:pt modelId="{18F2C11C-287B-4464-BBDA-11D7FEB9C3C1}" type="sibTrans" cxnId="{B796BE07-CD9C-4BB5-829F-75014BC663CF}">
      <dgm:prSet/>
      <dgm:spPr/>
      <dgm:t>
        <a:bodyPr/>
        <a:lstStyle/>
        <a:p>
          <a:endParaRPr lang="hr-HR"/>
        </a:p>
      </dgm:t>
    </dgm:pt>
    <dgm:pt modelId="{9F1F4ED7-087B-4920-A173-ADE4EFC556CB}">
      <dgm:prSet custT="1"/>
      <dgm:spPr/>
      <dgm:t>
        <a:bodyPr/>
        <a:lstStyle/>
        <a:p>
          <a:pPr marL="0">
            <a:spcBef>
              <a:spcPts val="600"/>
            </a:spcBef>
            <a:spcAft>
              <a:spcPts val="600"/>
            </a:spcAft>
            <a:buFont typeface="Symbol" panose="05050102010706020507" pitchFamily="18" charset="2"/>
            <a:buNone/>
          </a:pPr>
          <a:r>
            <a:rPr lang="hr-HR" sz="900"/>
            <a:t>Veliki broj radnih mjesta u privatnim konzultantskim tvrtkama koje traže obrazovani kadar s iskustvom u pripremi i provedbi projekata, a nude povoljnije uvjete za rad.</a:t>
          </a:r>
        </a:p>
      </dgm:t>
    </dgm:pt>
    <dgm:pt modelId="{B16BE178-602E-47A6-B561-DC2E6BFE8EB8}" type="parTrans" cxnId="{46E8C8B8-4C7E-41AC-B5F7-A9561C4CDAB7}">
      <dgm:prSet/>
      <dgm:spPr/>
      <dgm:t>
        <a:bodyPr/>
        <a:lstStyle/>
        <a:p>
          <a:endParaRPr lang="hr-HR"/>
        </a:p>
      </dgm:t>
    </dgm:pt>
    <dgm:pt modelId="{DAA5CB03-D539-4B4E-80DD-3CF1533B1F21}" type="sibTrans" cxnId="{46E8C8B8-4C7E-41AC-B5F7-A9561C4CDAB7}">
      <dgm:prSet/>
      <dgm:spPr/>
      <dgm:t>
        <a:bodyPr/>
        <a:lstStyle/>
        <a:p>
          <a:endParaRPr lang="hr-HR"/>
        </a:p>
      </dgm:t>
    </dgm:pt>
    <dgm:pt modelId="{83E89BCE-D98F-433C-A373-0C9E135B87B0}">
      <dgm:prSet custT="1"/>
      <dgm:spPr/>
      <dgm:t>
        <a:bodyPr/>
        <a:lstStyle/>
        <a:p>
          <a:pPr marL="0">
            <a:spcBef>
              <a:spcPts val="600"/>
            </a:spcBef>
            <a:spcAft>
              <a:spcPts val="600"/>
            </a:spcAft>
            <a:buFont typeface="Symbol" panose="05050102010706020507" pitchFamily="18" charset="2"/>
            <a:buNone/>
          </a:pPr>
          <a:r>
            <a:rPr lang="en-US" sz="900"/>
            <a:t>Reorganizacija razvojnih agencija od strane tijela središnje države (nadležnih ministarstava) na način da one preuzimanju ulogu posredničkih tijela u provedbi projekata regionalne razine što iziskuje kvalitetnu radnu snagu koju nije moguće u kratkom roku osposobiti za poslovanje</a:t>
          </a:r>
          <a:endParaRPr lang="hr-HR" sz="900"/>
        </a:p>
      </dgm:t>
    </dgm:pt>
    <dgm:pt modelId="{F0EA5033-8B56-40A8-B540-B475F953B052}" type="parTrans" cxnId="{4CCF5521-0CF9-4882-9ED6-C8BB3099D25D}">
      <dgm:prSet/>
      <dgm:spPr/>
      <dgm:t>
        <a:bodyPr/>
        <a:lstStyle/>
        <a:p>
          <a:endParaRPr lang="hr-HR"/>
        </a:p>
      </dgm:t>
    </dgm:pt>
    <dgm:pt modelId="{358555BC-E08E-4DCB-B0F4-898E07772C4E}" type="sibTrans" cxnId="{4CCF5521-0CF9-4882-9ED6-C8BB3099D25D}">
      <dgm:prSet/>
      <dgm:spPr/>
      <dgm:t>
        <a:bodyPr/>
        <a:lstStyle/>
        <a:p>
          <a:endParaRPr lang="hr-HR"/>
        </a:p>
      </dgm:t>
    </dgm:pt>
    <dgm:pt modelId="{457E944A-5DA4-43A9-8AB8-30691DAE01DE}">
      <dgm:prSet custT="1"/>
      <dgm:spPr/>
      <dgm:t>
        <a:bodyPr/>
        <a:lstStyle/>
        <a:p>
          <a:pPr marL="0">
            <a:spcBef>
              <a:spcPts val="600"/>
            </a:spcBef>
            <a:spcAft>
              <a:spcPts val="600"/>
            </a:spcAft>
            <a:buFont typeface="Symbol" panose="05050102010706020507" pitchFamily="18" charset="2"/>
            <a:buNone/>
          </a:pPr>
          <a:r>
            <a:rPr lang="en-US" sz="900"/>
            <a:t>Smanjenje financiranja od strane osnivača što dovodi do smanjenja plaća, zaposlenika i rezanja troškova funkcioniranja ustanove što ne doprinosi daljnjem razvoju poslovanja</a:t>
          </a:r>
          <a:endParaRPr lang="hr-HR" sz="900"/>
        </a:p>
      </dgm:t>
    </dgm:pt>
    <dgm:pt modelId="{C1F129BF-FCB1-40A5-85E4-CE05B667077F}" type="parTrans" cxnId="{4FA45CD4-26D7-4EC9-B51F-464D5BE839E1}">
      <dgm:prSet/>
      <dgm:spPr/>
      <dgm:t>
        <a:bodyPr/>
        <a:lstStyle/>
        <a:p>
          <a:endParaRPr lang="hr-HR"/>
        </a:p>
      </dgm:t>
    </dgm:pt>
    <dgm:pt modelId="{DA3451A2-7764-4B1B-8D8B-775E33FB9D62}" type="sibTrans" cxnId="{4FA45CD4-26D7-4EC9-B51F-464D5BE839E1}">
      <dgm:prSet/>
      <dgm:spPr/>
      <dgm:t>
        <a:bodyPr/>
        <a:lstStyle/>
        <a:p>
          <a:endParaRPr lang="hr-HR"/>
        </a:p>
      </dgm:t>
    </dgm:pt>
    <dgm:pt modelId="{156144BF-0D23-4DA9-8E8A-88AC3AC4A4F3}">
      <dgm:prSet custT="1"/>
      <dgm:spPr/>
      <dgm:t>
        <a:bodyPr/>
        <a:lstStyle/>
        <a:p>
          <a:pPr marL="0">
            <a:spcBef>
              <a:spcPts val="600"/>
            </a:spcBef>
            <a:spcAft>
              <a:spcPts val="600"/>
            </a:spcAft>
            <a:buFont typeface="Symbol" panose="05050102010706020507" pitchFamily="18" charset="2"/>
            <a:buNone/>
          </a:pPr>
          <a:r>
            <a:rPr lang="en-US" sz="900"/>
            <a:t>Ukidanje razvojnih agencija kao regionalnih koordinatora od strane nadležnih ministarstava</a:t>
          </a:r>
          <a:endParaRPr lang="hr-HR" sz="900"/>
        </a:p>
      </dgm:t>
    </dgm:pt>
    <dgm:pt modelId="{7364B436-C732-4F05-9111-7710D3594ED3}" type="parTrans" cxnId="{01AEA125-82D6-4F5F-BAEC-F9FF36B591D0}">
      <dgm:prSet/>
      <dgm:spPr/>
      <dgm:t>
        <a:bodyPr/>
        <a:lstStyle/>
        <a:p>
          <a:endParaRPr lang="hr-HR"/>
        </a:p>
      </dgm:t>
    </dgm:pt>
    <dgm:pt modelId="{B9C9BBA5-2A09-44DA-AE62-37FB2A2B9506}" type="sibTrans" cxnId="{01AEA125-82D6-4F5F-BAEC-F9FF36B591D0}">
      <dgm:prSet/>
      <dgm:spPr/>
      <dgm:t>
        <a:bodyPr/>
        <a:lstStyle/>
        <a:p>
          <a:endParaRPr lang="hr-HR"/>
        </a:p>
      </dgm:t>
    </dgm:pt>
    <dgm:pt modelId="{9F44D1A1-0265-400E-95E7-B64DB2BE4335}">
      <dgm:prSet custT="1"/>
      <dgm:spPr/>
      <dgm:t>
        <a:bodyPr/>
        <a:lstStyle/>
        <a:p>
          <a:pPr marL="0">
            <a:spcBef>
              <a:spcPts val="600"/>
            </a:spcBef>
            <a:spcAft>
              <a:spcPts val="600"/>
            </a:spcAft>
            <a:buFont typeface="Symbol" panose="05050102010706020507" pitchFamily="18" charset="2"/>
            <a:buNone/>
          </a:pPr>
          <a:r>
            <a:rPr lang="en-US" sz="900"/>
            <a:t>Uvođenje fleksibilnog sustava poslovanja </a:t>
          </a:r>
          <a:r>
            <a:rPr lang="hr-HR" sz="900"/>
            <a:t>s obzirom na </a:t>
          </a:r>
          <a:r>
            <a:rPr lang="en-US" sz="900"/>
            <a:t>opseg posla (razni oblici</a:t>
          </a:r>
          <a:r>
            <a:rPr lang="hr-HR" sz="900"/>
            <a:t>: npr. </a:t>
          </a:r>
          <a:r>
            <a:rPr lang="en-US" sz="900"/>
            <a:t>rad od kuće, klizno radno vrij</a:t>
          </a:r>
          <a:r>
            <a:rPr lang="hr-HR" sz="900"/>
            <a:t>eme, itd.)</a:t>
          </a:r>
        </a:p>
      </dgm:t>
    </dgm:pt>
    <dgm:pt modelId="{D8896F6D-1E5E-400E-975F-6F51DA152714}" type="parTrans" cxnId="{B050122C-CFCE-4674-8414-D7FF82E802D6}">
      <dgm:prSet/>
      <dgm:spPr/>
      <dgm:t>
        <a:bodyPr/>
        <a:lstStyle/>
        <a:p>
          <a:endParaRPr lang="hr-HR"/>
        </a:p>
      </dgm:t>
    </dgm:pt>
    <dgm:pt modelId="{3060FDAB-0EF8-4C67-AA42-14BA15D450AA}" type="sibTrans" cxnId="{B050122C-CFCE-4674-8414-D7FF82E802D6}">
      <dgm:prSet/>
      <dgm:spPr/>
      <dgm:t>
        <a:bodyPr/>
        <a:lstStyle/>
        <a:p>
          <a:endParaRPr lang="hr-HR"/>
        </a:p>
      </dgm:t>
    </dgm:pt>
    <dgm:pt modelId="{4C0675CE-D2EF-4330-86A2-4F601B6D70FA}">
      <dgm:prSet custT="1"/>
      <dgm:spPr/>
      <dgm:t>
        <a:bodyPr/>
        <a:lstStyle/>
        <a:p>
          <a:pPr marL="0">
            <a:spcBef>
              <a:spcPts val="600"/>
            </a:spcBef>
            <a:spcAft>
              <a:spcPts val="600"/>
            </a:spcAft>
            <a:buFont typeface="Symbol" panose="05050102010706020507" pitchFamily="18" charset="2"/>
            <a:buNone/>
          </a:pPr>
          <a:r>
            <a:rPr lang="en-US" sz="900"/>
            <a:t>Ukidanje razvojne agencije od strane osnivača</a:t>
          </a:r>
          <a:endParaRPr lang="hr-HR" sz="900"/>
        </a:p>
      </dgm:t>
    </dgm:pt>
    <dgm:pt modelId="{AA4EF792-F8BD-4C63-9584-5EC4FC3F45CD}" type="parTrans" cxnId="{8E215A28-2134-450F-A66D-2D3ECB8DB63E}">
      <dgm:prSet/>
      <dgm:spPr/>
      <dgm:t>
        <a:bodyPr/>
        <a:lstStyle/>
        <a:p>
          <a:endParaRPr lang="hr-HR"/>
        </a:p>
      </dgm:t>
    </dgm:pt>
    <dgm:pt modelId="{578D8A51-0A14-46FC-83E2-FFE094B8DA61}" type="sibTrans" cxnId="{8E215A28-2134-450F-A66D-2D3ECB8DB63E}">
      <dgm:prSet/>
      <dgm:spPr/>
      <dgm:t>
        <a:bodyPr/>
        <a:lstStyle/>
        <a:p>
          <a:endParaRPr lang="hr-HR"/>
        </a:p>
      </dgm:t>
    </dgm:pt>
    <dgm:pt modelId="{BC850E40-F928-4E8E-88E6-6088DD5AE553}">
      <dgm:prSet custT="1"/>
      <dgm:spPr/>
      <dgm:t>
        <a:bodyPr/>
        <a:lstStyle/>
        <a:p>
          <a:pPr marL="0">
            <a:spcBef>
              <a:spcPts val="600"/>
            </a:spcBef>
            <a:spcAft>
              <a:spcPts val="600"/>
            </a:spcAft>
            <a:buFont typeface="Symbol" panose="05050102010706020507" pitchFamily="18" charset="2"/>
            <a:buNone/>
          </a:pPr>
          <a:r>
            <a:rPr lang="en-US" sz="900"/>
            <a:t>OdlazUsporavanje investicijskog ciklusa kod javnopravnih tijela što dovodi do smanjenja core businessa ustanove, a posljedično i do neiskorištavanja sredstava tehničke pomoći</a:t>
          </a:r>
          <a:endParaRPr lang="hr-HR" sz="900"/>
        </a:p>
      </dgm:t>
    </dgm:pt>
    <dgm:pt modelId="{DC153CCD-94DD-47EF-AE6C-D38F29A08CA1}" type="parTrans" cxnId="{F9144666-25E4-42A4-A889-8E3D5534DEB3}">
      <dgm:prSet/>
      <dgm:spPr/>
    </dgm:pt>
    <dgm:pt modelId="{EC43A6B7-E168-498E-9B0C-1FDC04B8A8B0}" type="sibTrans" cxnId="{F9144666-25E4-42A4-A889-8E3D5534DEB3}">
      <dgm:prSet/>
      <dgm:spPr/>
    </dgm:pt>
    <dgm:pt modelId="{0452D6E8-28B8-480B-93E5-0D27F55AAD2F}" type="pres">
      <dgm:prSet presAssocID="{101A89F3-9CAE-4741-9C94-5974A82371F0}" presName="linear" presStyleCnt="0">
        <dgm:presLayoutVars>
          <dgm:dir/>
          <dgm:animLvl val="lvl"/>
          <dgm:resizeHandles val="exact"/>
        </dgm:presLayoutVars>
      </dgm:prSet>
      <dgm:spPr/>
    </dgm:pt>
    <dgm:pt modelId="{9821144F-6D1C-4E13-ADDF-E93852ACC863}" type="pres">
      <dgm:prSet presAssocID="{D7CEBF43-FBFA-43F0-906E-44CF642A4CF5}" presName="parentLin" presStyleCnt="0"/>
      <dgm:spPr/>
    </dgm:pt>
    <dgm:pt modelId="{5506984A-2D62-4FDE-98A5-E0CC724243E6}" type="pres">
      <dgm:prSet presAssocID="{D7CEBF43-FBFA-43F0-906E-44CF642A4CF5}" presName="parentLeftMargin" presStyleLbl="node1" presStyleIdx="0" presStyleCnt="2"/>
      <dgm:spPr/>
    </dgm:pt>
    <dgm:pt modelId="{FB10073E-DB8B-48EA-8FFF-A7C530C73AB7}" type="pres">
      <dgm:prSet presAssocID="{D7CEBF43-FBFA-43F0-906E-44CF642A4CF5}" presName="parentText" presStyleLbl="node1" presStyleIdx="0" presStyleCnt="2">
        <dgm:presLayoutVars>
          <dgm:chMax val="0"/>
          <dgm:bulletEnabled val="1"/>
        </dgm:presLayoutVars>
      </dgm:prSet>
      <dgm:spPr/>
    </dgm:pt>
    <dgm:pt modelId="{C9CEE1D5-FB6D-43CB-89F6-7F6E5506A41C}" type="pres">
      <dgm:prSet presAssocID="{D7CEBF43-FBFA-43F0-906E-44CF642A4CF5}" presName="negativeSpace" presStyleCnt="0"/>
      <dgm:spPr/>
    </dgm:pt>
    <dgm:pt modelId="{B959B29E-4457-4DBF-BC8D-1A42B0528283}" type="pres">
      <dgm:prSet presAssocID="{D7CEBF43-FBFA-43F0-906E-44CF642A4CF5}" presName="childText" presStyleLbl="conFgAcc1" presStyleIdx="0" presStyleCnt="2">
        <dgm:presLayoutVars>
          <dgm:bulletEnabled val="1"/>
        </dgm:presLayoutVars>
      </dgm:prSet>
      <dgm:spPr/>
    </dgm:pt>
    <dgm:pt modelId="{0462BEED-52F7-4709-BE76-06CC956432E4}" type="pres">
      <dgm:prSet presAssocID="{9946E11B-5278-4DBA-B3FC-DC40F75C2A2E}" presName="spaceBetweenRectangles" presStyleCnt="0"/>
      <dgm:spPr/>
    </dgm:pt>
    <dgm:pt modelId="{A0954B93-B930-4B43-8595-9176C7632DDA}" type="pres">
      <dgm:prSet presAssocID="{5D84C48B-862E-40AC-9063-5BFD553F23EA}" presName="parentLin" presStyleCnt="0"/>
      <dgm:spPr/>
    </dgm:pt>
    <dgm:pt modelId="{3821CDB0-68CB-4D3D-A02E-245BB8C2EFC5}" type="pres">
      <dgm:prSet presAssocID="{5D84C48B-862E-40AC-9063-5BFD553F23EA}" presName="parentLeftMargin" presStyleLbl="node1" presStyleIdx="0" presStyleCnt="2"/>
      <dgm:spPr/>
    </dgm:pt>
    <dgm:pt modelId="{85AF2F05-AEEB-4463-829F-8B907F6AE71F}" type="pres">
      <dgm:prSet presAssocID="{5D84C48B-862E-40AC-9063-5BFD553F23EA}" presName="parentText" presStyleLbl="node1" presStyleIdx="1" presStyleCnt="2">
        <dgm:presLayoutVars>
          <dgm:chMax val="0"/>
          <dgm:bulletEnabled val="1"/>
        </dgm:presLayoutVars>
      </dgm:prSet>
      <dgm:spPr/>
    </dgm:pt>
    <dgm:pt modelId="{97856FF6-6F71-4648-9B1D-8DDD91C420A6}" type="pres">
      <dgm:prSet presAssocID="{5D84C48B-862E-40AC-9063-5BFD553F23EA}" presName="negativeSpace" presStyleCnt="0"/>
      <dgm:spPr/>
    </dgm:pt>
    <dgm:pt modelId="{6EEDE39C-B4BC-4AF7-A64A-248CE74AD045}" type="pres">
      <dgm:prSet presAssocID="{5D84C48B-862E-40AC-9063-5BFD553F23EA}" presName="childText" presStyleLbl="conFgAcc1" presStyleIdx="1" presStyleCnt="2">
        <dgm:presLayoutVars>
          <dgm:bulletEnabled val="1"/>
        </dgm:presLayoutVars>
      </dgm:prSet>
      <dgm:spPr/>
    </dgm:pt>
  </dgm:ptLst>
  <dgm:cxnLst>
    <dgm:cxn modelId="{B796BE07-CD9C-4BB5-829F-75014BC663CF}" srcId="{D7CEBF43-FBFA-43F0-906E-44CF642A4CF5}" destId="{374E8AB1-DEDE-4A2C-AE20-BD6F14E8BEAC}" srcOrd="3" destOrd="0" parTransId="{2CA41F4C-C60D-428E-8E7D-E0DC96F18C4F}" sibTransId="{18F2C11C-287B-4464-BBDA-11D7FEB9C3C1}"/>
    <dgm:cxn modelId="{E0DEEB09-CEBA-431B-8678-5867673054C3}" type="presOf" srcId="{9F44D1A1-0265-400E-95E7-B64DB2BE4335}" destId="{B959B29E-4457-4DBF-BC8D-1A42B0528283}" srcOrd="0" destOrd="4" presId="urn:microsoft.com/office/officeart/2005/8/layout/list1"/>
    <dgm:cxn modelId="{2B6B9513-61BC-4DBF-8C42-0E4B2DC69F57}" type="presOf" srcId="{83E89BCE-D98F-433C-A373-0C9E135B87B0}" destId="{6EEDE39C-B4BC-4AF7-A64A-248CE74AD045}" srcOrd="0" destOrd="2" presId="urn:microsoft.com/office/officeart/2005/8/layout/list1"/>
    <dgm:cxn modelId="{C076041F-F0CB-4E6D-BD0E-EE4C677D7721}" type="presOf" srcId="{27B376A6-7CB6-460E-AA32-1813E598FBB6}" destId="{B959B29E-4457-4DBF-BC8D-1A42B0528283}" srcOrd="0" destOrd="1" presId="urn:microsoft.com/office/officeart/2005/8/layout/list1"/>
    <dgm:cxn modelId="{4CCF5521-0CF9-4882-9ED6-C8BB3099D25D}" srcId="{5D84C48B-862E-40AC-9063-5BFD553F23EA}" destId="{83E89BCE-D98F-433C-A373-0C9E135B87B0}" srcOrd="2" destOrd="0" parTransId="{F0EA5033-8B56-40A8-B540-B475F953B052}" sibTransId="{358555BC-E08E-4DCB-B0F4-898E07772C4E}"/>
    <dgm:cxn modelId="{01AEA125-82D6-4F5F-BAEC-F9FF36B591D0}" srcId="{5D84C48B-862E-40AC-9063-5BFD553F23EA}" destId="{156144BF-0D23-4DA9-8E8A-88AC3AC4A4F3}" srcOrd="4" destOrd="0" parTransId="{7364B436-C732-4F05-9111-7710D3594ED3}" sibTransId="{B9C9BBA5-2A09-44DA-AE62-37FB2A2B9506}"/>
    <dgm:cxn modelId="{8E215A28-2134-450F-A66D-2D3ECB8DB63E}" srcId="{5D84C48B-862E-40AC-9063-5BFD553F23EA}" destId="{4C0675CE-D2EF-4330-86A2-4F601B6D70FA}" srcOrd="5" destOrd="0" parTransId="{AA4EF792-F8BD-4C63-9584-5EC4FC3F45CD}" sibTransId="{578D8A51-0A14-46FC-83E2-FFE094B8DA61}"/>
    <dgm:cxn modelId="{B050122C-CFCE-4674-8414-D7FF82E802D6}" srcId="{D7CEBF43-FBFA-43F0-906E-44CF642A4CF5}" destId="{9F44D1A1-0265-400E-95E7-B64DB2BE4335}" srcOrd="4" destOrd="0" parTransId="{D8896F6D-1E5E-400E-975F-6F51DA152714}" sibTransId="{3060FDAB-0EF8-4C67-AA42-14BA15D450AA}"/>
    <dgm:cxn modelId="{BD628C42-DF66-4D11-AE54-EDBB01776756}" type="presOf" srcId="{D7CEBF43-FBFA-43F0-906E-44CF642A4CF5}" destId="{5506984A-2D62-4FDE-98A5-E0CC724243E6}" srcOrd="0" destOrd="0" presId="urn:microsoft.com/office/officeart/2005/8/layout/list1"/>
    <dgm:cxn modelId="{CA651945-F637-4F37-BFDD-01F702357769}" type="presOf" srcId="{A001AF4D-9292-43EF-B742-1579578BB34D}" destId="{B959B29E-4457-4DBF-BC8D-1A42B0528283}" srcOrd="0" destOrd="2" presId="urn:microsoft.com/office/officeart/2005/8/layout/list1"/>
    <dgm:cxn modelId="{F9144666-25E4-42A4-A889-8E3D5534DEB3}" srcId="{5D84C48B-862E-40AC-9063-5BFD553F23EA}" destId="{BC850E40-F928-4E8E-88E6-6088DD5AE553}" srcOrd="1" destOrd="0" parTransId="{DC153CCD-94DD-47EF-AE6C-D38F29A08CA1}" sibTransId="{EC43A6B7-E168-498E-9B0C-1FDC04B8A8B0}"/>
    <dgm:cxn modelId="{1B0B036B-5634-4CB0-B56F-31202AAC842F}" type="presOf" srcId="{457E944A-5DA4-43A9-8AB8-30691DAE01DE}" destId="{6EEDE39C-B4BC-4AF7-A64A-248CE74AD045}" srcOrd="0" destOrd="3" presId="urn:microsoft.com/office/officeart/2005/8/layout/list1"/>
    <dgm:cxn modelId="{A060864C-FEFD-429A-8246-8DABA8504063}" srcId="{D7CEBF43-FBFA-43F0-906E-44CF642A4CF5}" destId="{27B376A6-7CB6-460E-AA32-1813E598FBB6}" srcOrd="1" destOrd="0" parTransId="{07517B99-26C8-4B06-AD94-EAAAEF146173}" sibTransId="{62C80591-8C24-475E-9747-3289CEC1D9A7}"/>
    <dgm:cxn modelId="{4EBCDB71-BE7D-4776-9830-FCC19A4F82C0}" type="presOf" srcId="{101A89F3-9CAE-4741-9C94-5974A82371F0}" destId="{0452D6E8-28B8-480B-93E5-0D27F55AAD2F}" srcOrd="0" destOrd="0" presId="urn:microsoft.com/office/officeart/2005/8/layout/list1"/>
    <dgm:cxn modelId="{59087874-34ED-4F11-AEC9-E239CA26BB48}" srcId="{101A89F3-9CAE-4741-9C94-5974A82371F0}" destId="{5D84C48B-862E-40AC-9063-5BFD553F23EA}" srcOrd="1" destOrd="0" parTransId="{B8B32E85-7727-4FE4-B6C0-E6BF48B5AD9B}" sibTransId="{11480BAB-AC81-4830-8510-C3502BB678E0}"/>
    <dgm:cxn modelId="{796A8D59-1B45-4549-964B-8810494A76E7}" type="presOf" srcId="{374E8AB1-DEDE-4A2C-AE20-BD6F14E8BEAC}" destId="{B959B29E-4457-4DBF-BC8D-1A42B0528283}" srcOrd="0" destOrd="3" presId="urn:microsoft.com/office/officeart/2005/8/layout/list1"/>
    <dgm:cxn modelId="{63932380-65B4-4516-A4E8-A7466A7012D4}" type="presOf" srcId="{BC850E40-F928-4E8E-88E6-6088DD5AE553}" destId="{6EEDE39C-B4BC-4AF7-A64A-248CE74AD045}" srcOrd="0" destOrd="1" presId="urn:microsoft.com/office/officeart/2005/8/layout/list1"/>
    <dgm:cxn modelId="{CB547982-4317-446C-A40F-9B307D93488F}" type="presOf" srcId="{5D84C48B-862E-40AC-9063-5BFD553F23EA}" destId="{3821CDB0-68CB-4D3D-A02E-245BB8C2EFC5}" srcOrd="0" destOrd="0" presId="urn:microsoft.com/office/officeart/2005/8/layout/list1"/>
    <dgm:cxn modelId="{FB99489C-C637-46B7-94F8-F7D67EBF47A2}" type="presOf" srcId="{F42D834F-3797-4CAE-A471-601A732BE2F4}" destId="{B959B29E-4457-4DBF-BC8D-1A42B0528283}" srcOrd="0" destOrd="0" presId="urn:microsoft.com/office/officeart/2005/8/layout/list1"/>
    <dgm:cxn modelId="{A2D3C2A7-7EA5-42F6-90E6-BA7DD19372A6}" srcId="{D7CEBF43-FBFA-43F0-906E-44CF642A4CF5}" destId="{A001AF4D-9292-43EF-B742-1579578BB34D}" srcOrd="2" destOrd="0" parTransId="{E0BA7BA7-B3D8-405E-9D87-FD8B3ED567E0}" sibTransId="{CA7554A7-72E6-4F3F-94C0-F3C2EE50ACD1}"/>
    <dgm:cxn modelId="{E56128AD-2F81-43E6-97F0-CFC45BEC200C}" type="presOf" srcId="{D7CEBF43-FBFA-43F0-906E-44CF642A4CF5}" destId="{FB10073E-DB8B-48EA-8FFF-A7C530C73AB7}" srcOrd="1" destOrd="0" presId="urn:microsoft.com/office/officeart/2005/8/layout/list1"/>
    <dgm:cxn modelId="{AE0BCCAE-983C-43B1-AEDC-27F50BFC3736}" type="presOf" srcId="{156144BF-0D23-4DA9-8E8A-88AC3AC4A4F3}" destId="{6EEDE39C-B4BC-4AF7-A64A-248CE74AD045}" srcOrd="0" destOrd="4" presId="urn:microsoft.com/office/officeart/2005/8/layout/list1"/>
    <dgm:cxn modelId="{46E8C8B8-4C7E-41AC-B5F7-A9561C4CDAB7}" srcId="{5D84C48B-862E-40AC-9063-5BFD553F23EA}" destId="{9F1F4ED7-087B-4920-A173-ADE4EFC556CB}" srcOrd="0" destOrd="0" parTransId="{B16BE178-602E-47A6-B561-DC2E6BFE8EB8}" sibTransId="{DAA5CB03-D539-4B4E-80DD-3CF1533B1F21}"/>
    <dgm:cxn modelId="{07B3D4C1-24E5-4D54-AF77-22867ED32324}" srcId="{D7CEBF43-FBFA-43F0-906E-44CF642A4CF5}" destId="{F42D834F-3797-4CAE-A471-601A732BE2F4}" srcOrd="0" destOrd="0" parTransId="{6DCB5C5D-2890-4EE2-85FF-39F9CA58851A}" sibTransId="{102EC321-B783-424C-8398-0B881EE6A990}"/>
    <dgm:cxn modelId="{662594CB-AC61-48C2-A449-FEC381FA1668}" type="presOf" srcId="{5D84C48B-862E-40AC-9063-5BFD553F23EA}" destId="{85AF2F05-AEEB-4463-829F-8B907F6AE71F}" srcOrd="1" destOrd="0" presId="urn:microsoft.com/office/officeart/2005/8/layout/list1"/>
    <dgm:cxn modelId="{E7768BCD-9999-414B-84F8-1A8FE7E21967}" type="presOf" srcId="{4C0675CE-D2EF-4330-86A2-4F601B6D70FA}" destId="{6EEDE39C-B4BC-4AF7-A64A-248CE74AD045}" srcOrd="0" destOrd="5" presId="urn:microsoft.com/office/officeart/2005/8/layout/list1"/>
    <dgm:cxn modelId="{5E9E44D1-6A0C-40B9-B163-D28294B5E9BA}" type="presOf" srcId="{9F1F4ED7-087B-4920-A173-ADE4EFC556CB}" destId="{6EEDE39C-B4BC-4AF7-A64A-248CE74AD045}" srcOrd="0" destOrd="0" presId="urn:microsoft.com/office/officeart/2005/8/layout/list1"/>
    <dgm:cxn modelId="{4FA45CD4-26D7-4EC9-B51F-464D5BE839E1}" srcId="{5D84C48B-862E-40AC-9063-5BFD553F23EA}" destId="{457E944A-5DA4-43A9-8AB8-30691DAE01DE}" srcOrd="3" destOrd="0" parTransId="{C1F129BF-FCB1-40A5-85E4-CE05B667077F}" sibTransId="{DA3451A2-7764-4B1B-8D8B-775E33FB9D62}"/>
    <dgm:cxn modelId="{84D28CD6-E5A4-4B19-9BAB-95A02B0F70E1}" srcId="{101A89F3-9CAE-4741-9C94-5974A82371F0}" destId="{D7CEBF43-FBFA-43F0-906E-44CF642A4CF5}" srcOrd="0" destOrd="0" parTransId="{F19795E2-FAFD-418F-8FC5-2B3AEB95DF93}" sibTransId="{9946E11B-5278-4DBA-B3FC-DC40F75C2A2E}"/>
    <dgm:cxn modelId="{B7C41CCA-3DF4-4FB7-800B-D496770E95EE}" type="presParOf" srcId="{0452D6E8-28B8-480B-93E5-0D27F55AAD2F}" destId="{9821144F-6D1C-4E13-ADDF-E93852ACC863}" srcOrd="0" destOrd="0" presId="urn:microsoft.com/office/officeart/2005/8/layout/list1"/>
    <dgm:cxn modelId="{28D0D99D-9B25-454F-B7C4-C49005F9D1D7}" type="presParOf" srcId="{9821144F-6D1C-4E13-ADDF-E93852ACC863}" destId="{5506984A-2D62-4FDE-98A5-E0CC724243E6}" srcOrd="0" destOrd="0" presId="urn:microsoft.com/office/officeart/2005/8/layout/list1"/>
    <dgm:cxn modelId="{88DBE1CF-5DE3-4F78-8697-FDDB782CD25B}" type="presParOf" srcId="{9821144F-6D1C-4E13-ADDF-E93852ACC863}" destId="{FB10073E-DB8B-48EA-8FFF-A7C530C73AB7}" srcOrd="1" destOrd="0" presId="urn:microsoft.com/office/officeart/2005/8/layout/list1"/>
    <dgm:cxn modelId="{71F7D036-ED00-431A-BB74-F29CC1D3356E}" type="presParOf" srcId="{0452D6E8-28B8-480B-93E5-0D27F55AAD2F}" destId="{C9CEE1D5-FB6D-43CB-89F6-7F6E5506A41C}" srcOrd="1" destOrd="0" presId="urn:microsoft.com/office/officeart/2005/8/layout/list1"/>
    <dgm:cxn modelId="{8868E2AF-CBAC-4F98-9E77-6DE59D4E0F4C}" type="presParOf" srcId="{0452D6E8-28B8-480B-93E5-0D27F55AAD2F}" destId="{B959B29E-4457-4DBF-BC8D-1A42B0528283}" srcOrd="2" destOrd="0" presId="urn:microsoft.com/office/officeart/2005/8/layout/list1"/>
    <dgm:cxn modelId="{2ED36F77-37A7-4506-BDFA-A785D6A85EE5}" type="presParOf" srcId="{0452D6E8-28B8-480B-93E5-0D27F55AAD2F}" destId="{0462BEED-52F7-4709-BE76-06CC956432E4}" srcOrd="3" destOrd="0" presId="urn:microsoft.com/office/officeart/2005/8/layout/list1"/>
    <dgm:cxn modelId="{6B1A2660-4307-40A6-A705-E2C64CD7B1CE}" type="presParOf" srcId="{0452D6E8-28B8-480B-93E5-0D27F55AAD2F}" destId="{A0954B93-B930-4B43-8595-9176C7632DDA}" srcOrd="4" destOrd="0" presId="urn:microsoft.com/office/officeart/2005/8/layout/list1"/>
    <dgm:cxn modelId="{CD80C3E9-5A2F-4BA1-A4C3-0DB32E1EA452}" type="presParOf" srcId="{A0954B93-B930-4B43-8595-9176C7632DDA}" destId="{3821CDB0-68CB-4D3D-A02E-245BB8C2EFC5}" srcOrd="0" destOrd="0" presId="urn:microsoft.com/office/officeart/2005/8/layout/list1"/>
    <dgm:cxn modelId="{210FB2BC-5C76-44CF-BC44-C6C28FE964D8}" type="presParOf" srcId="{A0954B93-B930-4B43-8595-9176C7632DDA}" destId="{85AF2F05-AEEB-4463-829F-8B907F6AE71F}" srcOrd="1" destOrd="0" presId="urn:microsoft.com/office/officeart/2005/8/layout/list1"/>
    <dgm:cxn modelId="{EEF48D83-9A7D-4091-8100-1846712BB1E1}" type="presParOf" srcId="{0452D6E8-28B8-480B-93E5-0D27F55AAD2F}" destId="{97856FF6-6F71-4648-9B1D-8DDD91C420A6}" srcOrd="5" destOrd="0" presId="urn:microsoft.com/office/officeart/2005/8/layout/list1"/>
    <dgm:cxn modelId="{CBE9D4A8-C1BA-4FF8-8E06-3211DE7D181C}" type="presParOf" srcId="{0452D6E8-28B8-480B-93E5-0D27F55AAD2F}" destId="{6EEDE39C-B4BC-4AF7-A64A-248CE74AD045}" srcOrd="6" destOrd="0" presId="urn:microsoft.com/office/officeart/2005/8/layout/list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04C87FB-3F62-4870-A4BB-04D595929A8A}" type="doc">
      <dgm:prSet loTypeId="urn:microsoft.com/office/officeart/2005/8/layout/pyramid4" loCatId="relationship" qsTypeId="urn:microsoft.com/office/officeart/2005/8/quickstyle/simple1" qsCatId="simple" csTypeId="urn:microsoft.com/office/officeart/2005/8/colors/colorful1" csCatId="colorful" phldr="1"/>
      <dgm:spPr/>
      <dgm:t>
        <a:bodyPr/>
        <a:lstStyle/>
        <a:p>
          <a:endParaRPr lang="hr-HR"/>
        </a:p>
      </dgm:t>
    </dgm:pt>
    <dgm:pt modelId="{3C9A5C13-AFD5-4DB2-B704-22560BF47055}">
      <dgm:prSet phldrT="[Tekst]" custT="1"/>
      <dgm:spPr/>
      <dgm:t>
        <a:bodyPr/>
        <a:lstStyle/>
        <a:p>
          <a:pPr algn="ctr"/>
          <a:r>
            <a:rPr lang="hr-HR" sz="1000" b="1" dirty="0"/>
            <a:t>Zagorska razvojna agencija </a:t>
          </a:r>
        </a:p>
        <a:p>
          <a:pPr algn="ctr"/>
          <a:r>
            <a:rPr lang="hr-HR" sz="1000" b="1" dirty="0"/>
            <a:t>Pokretač održivog razvoja Krapinsko-zagorske županije</a:t>
          </a:r>
          <a:endParaRPr lang="hr-HR" sz="1000" b="1"/>
        </a:p>
      </dgm:t>
    </dgm:pt>
    <dgm:pt modelId="{29490EB1-7D7C-4FC4-B059-9CE569AC2571}" type="parTrans" cxnId="{5D1EAB44-34F0-467A-9562-115512C2FBCD}">
      <dgm:prSet/>
      <dgm:spPr/>
      <dgm:t>
        <a:bodyPr/>
        <a:lstStyle/>
        <a:p>
          <a:pPr algn="ctr"/>
          <a:endParaRPr lang="hr-HR" sz="2800"/>
        </a:p>
      </dgm:t>
    </dgm:pt>
    <dgm:pt modelId="{85CE997A-87D4-4B3E-B734-F1F41ABCAFFA}" type="sibTrans" cxnId="{5D1EAB44-34F0-467A-9562-115512C2FBCD}">
      <dgm:prSet/>
      <dgm:spPr/>
      <dgm:t>
        <a:bodyPr/>
        <a:lstStyle/>
        <a:p>
          <a:pPr algn="ctr"/>
          <a:endParaRPr lang="hr-HR" sz="2800"/>
        </a:p>
      </dgm:t>
    </dgm:pt>
    <dgm:pt modelId="{8BA24280-0710-4CC4-B6D1-036DA5463867}">
      <dgm:prSet phldrT="[Tekst]" custT="1"/>
      <dgm:spPr/>
      <dgm:t>
        <a:bodyPr/>
        <a:lstStyle/>
        <a:p>
          <a:pPr algn="ctr"/>
          <a:r>
            <a:rPr lang="hr-HR" sz="1200"/>
            <a:t>Nositelj strateškog planiranja Krapinsko-zagorske županije</a:t>
          </a:r>
        </a:p>
      </dgm:t>
    </dgm:pt>
    <dgm:pt modelId="{D30DD564-9872-46E9-A596-69A1F77CF96E}" type="parTrans" cxnId="{402234C2-741C-4B36-AE30-EFA1C7198A7B}">
      <dgm:prSet/>
      <dgm:spPr/>
      <dgm:t>
        <a:bodyPr/>
        <a:lstStyle/>
        <a:p>
          <a:pPr algn="ctr"/>
          <a:endParaRPr lang="hr-HR" sz="2800"/>
        </a:p>
      </dgm:t>
    </dgm:pt>
    <dgm:pt modelId="{3C4335D4-2906-4A06-AF36-E2B5A1A6B438}" type="sibTrans" cxnId="{402234C2-741C-4B36-AE30-EFA1C7198A7B}">
      <dgm:prSet/>
      <dgm:spPr/>
      <dgm:t>
        <a:bodyPr/>
        <a:lstStyle/>
        <a:p>
          <a:pPr algn="ctr"/>
          <a:endParaRPr lang="hr-HR" sz="2800"/>
        </a:p>
      </dgm:t>
    </dgm:pt>
    <dgm:pt modelId="{951B4A6E-CB4E-40EC-913E-588368026F22}">
      <dgm:prSet phldrT="[Tekst]" custT="1"/>
      <dgm:spPr/>
      <dgm:t>
        <a:bodyPr/>
        <a:lstStyle/>
        <a:p>
          <a:pPr algn="ctr"/>
          <a:r>
            <a:rPr lang="hr-HR" sz="1200"/>
            <a:t>Regionalni lider u pripremi i provedbi projekata</a:t>
          </a:r>
        </a:p>
      </dgm:t>
    </dgm:pt>
    <dgm:pt modelId="{275DE461-E797-4DBA-83FB-ABA82DA0345F}" type="parTrans" cxnId="{5BFA6D79-BA2D-4A36-BD61-2AF29D4C94AD}">
      <dgm:prSet/>
      <dgm:spPr/>
      <dgm:t>
        <a:bodyPr/>
        <a:lstStyle/>
        <a:p>
          <a:pPr algn="ctr"/>
          <a:endParaRPr lang="hr-HR" sz="2800"/>
        </a:p>
      </dgm:t>
    </dgm:pt>
    <dgm:pt modelId="{F4F8D1F7-D195-4642-B717-202E7C77502A}" type="sibTrans" cxnId="{5BFA6D79-BA2D-4A36-BD61-2AF29D4C94AD}">
      <dgm:prSet/>
      <dgm:spPr/>
      <dgm:t>
        <a:bodyPr/>
        <a:lstStyle/>
        <a:p>
          <a:pPr algn="ctr"/>
          <a:endParaRPr lang="hr-HR" sz="2800"/>
        </a:p>
      </dgm:t>
    </dgm:pt>
    <dgm:pt modelId="{F54583F7-FE19-4B50-9AD1-ACB291045997}">
      <dgm:prSet phldrT="[Tekst]" custT="1"/>
      <dgm:spPr/>
      <dgm:t>
        <a:bodyPr/>
        <a:lstStyle/>
        <a:p>
          <a:pPr algn="ctr"/>
          <a:r>
            <a:rPr lang="hr-HR" sz="1200"/>
            <a:t>Kvalietan poslodavac i inovativan partner</a:t>
          </a:r>
        </a:p>
      </dgm:t>
    </dgm:pt>
    <dgm:pt modelId="{662199E2-77AE-4849-88CB-984D1A096EF9}" type="parTrans" cxnId="{486BE33E-0331-4D4C-BF46-8AE5B2204963}">
      <dgm:prSet/>
      <dgm:spPr/>
      <dgm:t>
        <a:bodyPr/>
        <a:lstStyle/>
        <a:p>
          <a:pPr algn="ctr"/>
          <a:endParaRPr lang="hr-HR" sz="2800"/>
        </a:p>
      </dgm:t>
    </dgm:pt>
    <dgm:pt modelId="{F9D89F24-DA09-48B0-BE0A-6C1158406864}" type="sibTrans" cxnId="{486BE33E-0331-4D4C-BF46-8AE5B2204963}">
      <dgm:prSet/>
      <dgm:spPr/>
      <dgm:t>
        <a:bodyPr/>
        <a:lstStyle/>
        <a:p>
          <a:pPr algn="ctr"/>
          <a:endParaRPr lang="hr-HR" sz="2800"/>
        </a:p>
      </dgm:t>
    </dgm:pt>
    <dgm:pt modelId="{A2EB9D22-D694-455C-9FA8-5B604F08C9F7}" type="pres">
      <dgm:prSet presAssocID="{B04C87FB-3F62-4870-A4BB-04D595929A8A}" presName="compositeShape" presStyleCnt="0">
        <dgm:presLayoutVars>
          <dgm:chMax val="9"/>
          <dgm:dir/>
          <dgm:resizeHandles val="exact"/>
        </dgm:presLayoutVars>
      </dgm:prSet>
      <dgm:spPr/>
    </dgm:pt>
    <dgm:pt modelId="{EBE6AC19-85BA-41B1-9CB9-447E9F8A75D5}" type="pres">
      <dgm:prSet presAssocID="{B04C87FB-3F62-4870-A4BB-04D595929A8A}" presName="triangle1" presStyleLbl="node1" presStyleIdx="0" presStyleCnt="4">
        <dgm:presLayoutVars>
          <dgm:bulletEnabled val="1"/>
        </dgm:presLayoutVars>
      </dgm:prSet>
      <dgm:spPr/>
    </dgm:pt>
    <dgm:pt modelId="{FDDCE157-E196-4970-9367-FE01D24D2735}" type="pres">
      <dgm:prSet presAssocID="{B04C87FB-3F62-4870-A4BB-04D595929A8A}" presName="triangle2" presStyleLbl="node1" presStyleIdx="1" presStyleCnt="4">
        <dgm:presLayoutVars>
          <dgm:bulletEnabled val="1"/>
        </dgm:presLayoutVars>
      </dgm:prSet>
      <dgm:spPr/>
    </dgm:pt>
    <dgm:pt modelId="{C0177004-49BA-4BF6-82D0-CBA8A74821E7}" type="pres">
      <dgm:prSet presAssocID="{B04C87FB-3F62-4870-A4BB-04D595929A8A}" presName="triangle3" presStyleLbl="node1" presStyleIdx="2" presStyleCnt="4">
        <dgm:presLayoutVars>
          <dgm:bulletEnabled val="1"/>
        </dgm:presLayoutVars>
      </dgm:prSet>
      <dgm:spPr/>
    </dgm:pt>
    <dgm:pt modelId="{D868A0EC-8881-4B40-A1A8-6C4A56356B91}" type="pres">
      <dgm:prSet presAssocID="{B04C87FB-3F62-4870-A4BB-04D595929A8A}" presName="triangle4" presStyleLbl="node1" presStyleIdx="3" presStyleCnt="4">
        <dgm:presLayoutVars>
          <dgm:bulletEnabled val="1"/>
        </dgm:presLayoutVars>
      </dgm:prSet>
      <dgm:spPr/>
    </dgm:pt>
  </dgm:ptLst>
  <dgm:cxnLst>
    <dgm:cxn modelId="{4AA52202-E558-46FB-85A8-6EEC8A2093E7}" type="presOf" srcId="{951B4A6E-CB4E-40EC-913E-588368026F22}" destId="{C0177004-49BA-4BF6-82D0-CBA8A74821E7}" srcOrd="0" destOrd="0" presId="urn:microsoft.com/office/officeart/2005/8/layout/pyramid4"/>
    <dgm:cxn modelId="{A8351B2C-19D1-47BB-8578-39C5E23409DD}" type="presOf" srcId="{F54583F7-FE19-4B50-9AD1-ACB291045997}" destId="{D868A0EC-8881-4B40-A1A8-6C4A56356B91}" srcOrd="0" destOrd="0" presId="urn:microsoft.com/office/officeart/2005/8/layout/pyramid4"/>
    <dgm:cxn modelId="{66803434-32A7-4E0A-9741-E467938441EA}" type="presOf" srcId="{3C9A5C13-AFD5-4DB2-B704-22560BF47055}" destId="{EBE6AC19-85BA-41B1-9CB9-447E9F8A75D5}" srcOrd="0" destOrd="0" presId="urn:microsoft.com/office/officeart/2005/8/layout/pyramid4"/>
    <dgm:cxn modelId="{486BE33E-0331-4D4C-BF46-8AE5B2204963}" srcId="{B04C87FB-3F62-4870-A4BB-04D595929A8A}" destId="{F54583F7-FE19-4B50-9AD1-ACB291045997}" srcOrd="3" destOrd="0" parTransId="{662199E2-77AE-4849-88CB-984D1A096EF9}" sibTransId="{F9D89F24-DA09-48B0-BE0A-6C1158406864}"/>
    <dgm:cxn modelId="{5D1EAB44-34F0-467A-9562-115512C2FBCD}" srcId="{B04C87FB-3F62-4870-A4BB-04D595929A8A}" destId="{3C9A5C13-AFD5-4DB2-B704-22560BF47055}" srcOrd="0" destOrd="0" parTransId="{29490EB1-7D7C-4FC4-B059-9CE569AC2571}" sibTransId="{85CE997A-87D4-4B3E-B734-F1F41ABCAFFA}"/>
    <dgm:cxn modelId="{5BFA6D79-BA2D-4A36-BD61-2AF29D4C94AD}" srcId="{B04C87FB-3F62-4870-A4BB-04D595929A8A}" destId="{951B4A6E-CB4E-40EC-913E-588368026F22}" srcOrd="2" destOrd="0" parTransId="{275DE461-E797-4DBA-83FB-ABA82DA0345F}" sibTransId="{F4F8D1F7-D195-4642-B717-202E7C77502A}"/>
    <dgm:cxn modelId="{5F056E96-29AA-444C-BFB5-F5B0FB2D74BB}" type="presOf" srcId="{B04C87FB-3F62-4870-A4BB-04D595929A8A}" destId="{A2EB9D22-D694-455C-9FA8-5B604F08C9F7}" srcOrd="0" destOrd="0" presId="urn:microsoft.com/office/officeart/2005/8/layout/pyramid4"/>
    <dgm:cxn modelId="{402234C2-741C-4B36-AE30-EFA1C7198A7B}" srcId="{B04C87FB-3F62-4870-A4BB-04D595929A8A}" destId="{8BA24280-0710-4CC4-B6D1-036DA5463867}" srcOrd="1" destOrd="0" parTransId="{D30DD564-9872-46E9-A596-69A1F77CF96E}" sibTransId="{3C4335D4-2906-4A06-AF36-E2B5A1A6B438}"/>
    <dgm:cxn modelId="{C70BA8D4-9C26-43AA-8013-B336B7EA500B}" type="presOf" srcId="{8BA24280-0710-4CC4-B6D1-036DA5463867}" destId="{FDDCE157-E196-4970-9367-FE01D24D2735}" srcOrd="0" destOrd="0" presId="urn:microsoft.com/office/officeart/2005/8/layout/pyramid4"/>
    <dgm:cxn modelId="{2071759E-3CC0-4DEA-822E-57595943CD93}" type="presParOf" srcId="{A2EB9D22-D694-455C-9FA8-5B604F08C9F7}" destId="{EBE6AC19-85BA-41B1-9CB9-447E9F8A75D5}" srcOrd="0" destOrd="0" presId="urn:microsoft.com/office/officeart/2005/8/layout/pyramid4"/>
    <dgm:cxn modelId="{BC88DE3B-8104-483F-BBB6-546D334203F6}" type="presParOf" srcId="{A2EB9D22-D694-455C-9FA8-5B604F08C9F7}" destId="{FDDCE157-E196-4970-9367-FE01D24D2735}" srcOrd="1" destOrd="0" presId="urn:microsoft.com/office/officeart/2005/8/layout/pyramid4"/>
    <dgm:cxn modelId="{A9352D50-55DE-4808-8391-590B88C97B92}" type="presParOf" srcId="{A2EB9D22-D694-455C-9FA8-5B604F08C9F7}" destId="{C0177004-49BA-4BF6-82D0-CBA8A74821E7}" srcOrd="2" destOrd="0" presId="urn:microsoft.com/office/officeart/2005/8/layout/pyramid4"/>
    <dgm:cxn modelId="{51778FD6-EEF8-4E9B-97A3-121ED4F1041E}" type="presParOf" srcId="{A2EB9D22-D694-455C-9FA8-5B604F08C9F7}" destId="{D868A0EC-8881-4B40-A1A8-6C4A56356B91}" srcOrd="3" destOrd="0" presId="urn:microsoft.com/office/officeart/2005/8/layout/pyramid4"/>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E017702D-C80E-448A-A495-591FBFC32E37}" type="doc">
      <dgm:prSet loTypeId="urn:microsoft.com/office/officeart/2005/8/layout/process4" loCatId="list" qsTypeId="urn:microsoft.com/office/officeart/2005/8/quickstyle/simple1" qsCatId="simple" csTypeId="urn:microsoft.com/office/officeart/2005/8/colors/colorful1" csCatId="colorful" phldr="1"/>
      <dgm:spPr/>
      <dgm:t>
        <a:bodyPr/>
        <a:lstStyle/>
        <a:p>
          <a:endParaRPr lang="hr-HR"/>
        </a:p>
      </dgm:t>
    </dgm:pt>
    <dgm:pt modelId="{7D4621EA-6058-4118-8085-33CA68378130}">
      <dgm:prSet phldrT="[Tekst]" custT="1"/>
      <dgm:spPr/>
      <dgm:t>
        <a:bodyPr/>
        <a:lstStyle/>
        <a:p>
          <a:r>
            <a:rPr lang="hr-HR" sz="1200" b="1">
              <a:ln/>
            </a:rPr>
            <a:t>CILJ 1 - REGIONALNI LIDER U PRIPREMI I PROVEDBI PROJEKATA</a:t>
          </a:r>
        </a:p>
      </dgm:t>
    </dgm:pt>
    <dgm:pt modelId="{1EABD698-56CD-4BBE-8568-3E6897280C26}" type="parTrans" cxnId="{838670F0-2215-4D14-924F-47C1C26D5361}">
      <dgm:prSet/>
      <dgm:spPr/>
      <dgm:t>
        <a:bodyPr/>
        <a:lstStyle/>
        <a:p>
          <a:endParaRPr lang="hr-HR"/>
        </a:p>
      </dgm:t>
    </dgm:pt>
    <dgm:pt modelId="{16A6EEF6-E95C-462A-A587-8A944B7E3DAC}" type="sibTrans" cxnId="{838670F0-2215-4D14-924F-47C1C26D5361}">
      <dgm:prSet/>
      <dgm:spPr/>
      <dgm:t>
        <a:bodyPr/>
        <a:lstStyle/>
        <a:p>
          <a:endParaRPr lang="hr-HR"/>
        </a:p>
      </dgm:t>
    </dgm:pt>
    <dgm:pt modelId="{62695F07-DB8D-415B-8B79-413536DE5B4F}">
      <dgm:prSet phldrT="[Tekst]" custT="1"/>
      <dgm:spPr/>
      <dgm:t>
        <a:bodyPr/>
        <a:lstStyle/>
        <a:p>
          <a:r>
            <a:rPr lang="hr-HR" sz="800" b="1"/>
            <a:t>Pokazatelj učinka</a:t>
          </a:r>
        </a:p>
        <a:p>
          <a:r>
            <a:rPr lang="hr-HR" sz="800"/>
            <a:t>1. Broj kvalitetno provedenih projekata i dobivenih pozitivnih završnih izvješća u odnosu na projekte u provedbi</a:t>
          </a:r>
        </a:p>
      </dgm:t>
    </dgm:pt>
    <dgm:pt modelId="{AC5FDEA1-427E-4369-AB6F-F80A384D1552}" type="parTrans" cxnId="{A2AED065-828C-43BA-AAA9-2A869B1505BA}">
      <dgm:prSet/>
      <dgm:spPr/>
      <dgm:t>
        <a:bodyPr/>
        <a:lstStyle/>
        <a:p>
          <a:endParaRPr lang="hr-HR"/>
        </a:p>
      </dgm:t>
    </dgm:pt>
    <dgm:pt modelId="{A0E268EB-5C42-4221-B0C1-4928C8F2D065}" type="sibTrans" cxnId="{A2AED065-828C-43BA-AAA9-2A869B1505BA}">
      <dgm:prSet/>
      <dgm:spPr/>
      <dgm:t>
        <a:bodyPr/>
        <a:lstStyle/>
        <a:p>
          <a:endParaRPr lang="hr-HR"/>
        </a:p>
      </dgm:t>
    </dgm:pt>
    <dgm:pt modelId="{74842177-995C-4EBF-9CF7-9E7CF8FF15B1}">
      <dgm:prSet phldrT="[Tekst]" custT="1"/>
      <dgm:spPr/>
      <dgm:t>
        <a:bodyPr/>
        <a:lstStyle/>
        <a:p>
          <a:r>
            <a:rPr lang="hr-HR" sz="1200" b="1"/>
            <a:t>CILJ 2 - NOSITELJ STRATEŠKOG PLANIRANJA KRAPINSKO-ZAGORSKE ŽUPANIJE</a:t>
          </a:r>
        </a:p>
      </dgm:t>
    </dgm:pt>
    <dgm:pt modelId="{0B1F655D-4074-40AB-866A-89AD0363E12D}" type="parTrans" cxnId="{12E9AE30-3984-4CE3-8A6E-16BA29377E8E}">
      <dgm:prSet/>
      <dgm:spPr/>
      <dgm:t>
        <a:bodyPr/>
        <a:lstStyle/>
        <a:p>
          <a:endParaRPr lang="hr-HR"/>
        </a:p>
      </dgm:t>
    </dgm:pt>
    <dgm:pt modelId="{C4D5C134-E759-4B4A-BB6A-5CDBCE95D6AA}" type="sibTrans" cxnId="{12E9AE30-3984-4CE3-8A6E-16BA29377E8E}">
      <dgm:prSet/>
      <dgm:spPr/>
      <dgm:t>
        <a:bodyPr/>
        <a:lstStyle/>
        <a:p>
          <a:endParaRPr lang="hr-HR"/>
        </a:p>
      </dgm:t>
    </dgm:pt>
    <dgm:pt modelId="{B0B15442-6B21-46BE-82A7-443FAAD80CF1}">
      <dgm:prSet phldrT="[Tekst]" custT="1"/>
      <dgm:spPr/>
      <dgm:t>
        <a:bodyPr/>
        <a:lstStyle/>
        <a:p>
          <a:pPr algn="ctr"/>
          <a:r>
            <a:rPr lang="hr-HR" sz="800" b="1"/>
            <a:t>Pokazatelji učinka</a:t>
          </a:r>
        </a:p>
        <a:p>
          <a:pPr algn="ctr"/>
          <a:r>
            <a:rPr lang="hr-HR" sz="800"/>
            <a:t>1. Izrađeni svi starteški dokumenti / provedbeni dokumenti  regionalne razine sukladno relevantnom zakonodavstvu</a:t>
          </a:r>
        </a:p>
        <a:p>
          <a:pPr algn="ctr"/>
          <a:r>
            <a:rPr lang="hr-HR" sz="800"/>
            <a:t>2. Praćenje realizacije strateških ciljeva na regionalnog razini</a:t>
          </a:r>
        </a:p>
      </dgm:t>
    </dgm:pt>
    <dgm:pt modelId="{DE70D66D-6824-4661-8F57-133EC6B3AE8C}" type="parTrans" cxnId="{2E86B008-7999-456F-AB81-CE2003E81909}">
      <dgm:prSet/>
      <dgm:spPr/>
      <dgm:t>
        <a:bodyPr/>
        <a:lstStyle/>
        <a:p>
          <a:endParaRPr lang="hr-HR"/>
        </a:p>
      </dgm:t>
    </dgm:pt>
    <dgm:pt modelId="{F5579ACE-26FD-45AA-A840-E76E61C96BBA}" type="sibTrans" cxnId="{2E86B008-7999-456F-AB81-CE2003E81909}">
      <dgm:prSet/>
      <dgm:spPr/>
      <dgm:t>
        <a:bodyPr/>
        <a:lstStyle/>
        <a:p>
          <a:endParaRPr lang="hr-HR"/>
        </a:p>
      </dgm:t>
    </dgm:pt>
    <dgm:pt modelId="{1207607D-A423-4034-B008-DD89D4AFEDCA}">
      <dgm:prSet phldrT="[Tekst]" custT="1"/>
      <dgm:spPr/>
      <dgm:t>
        <a:bodyPr/>
        <a:lstStyle/>
        <a:p>
          <a:r>
            <a:rPr lang="hr-HR" sz="800" b="1"/>
            <a:t>Pokazatelj rezultata</a:t>
          </a:r>
        </a:p>
        <a:p>
          <a:r>
            <a:rPr lang="hr-HR" sz="800"/>
            <a:t>1.  Minimalno 20% zaposlenika educirano za poslove strateškog planiranja</a:t>
          </a:r>
        </a:p>
        <a:p>
          <a:r>
            <a:rPr lang="hr-HR" sz="800"/>
            <a:t>2. Zagorska razvojna agencija sudjeluje u radu svih partnerskih vijeća gradova/općina u Krapinsko-zagroskoj županiji</a:t>
          </a:r>
        </a:p>
        <a:p>
          <a:r>
            <a:rPr lang="hr-HR" sz="800"/>
            <a:t>3. Osposobljena i integrirana baza projekata u skladu s nacionalnim zakonodavstvom</a:t>
          </a:r>
        </a:p>
      </dgm:t>
    </dgm:pt>
    <dgm:pt modelId="{E25A0E6B-7796-49AE-9436-2E7F9CA80336}" type="parTrans" cxnId="{034BE225-A98A-4F7E-B2AF-8629D93EA7DF}">
      <dgm:prSet/>
      <dgm:spPr/>
      <dgm:t>
        <a:bodyPr/>
        <a:lstStyle/>
        <a:p>
          <a:endParaRPr lang="hr-HR"/>
        </a:p>
      </dgm:t>
    </dgm:pt>
    <dgm:pt modelId="{36BFAB5D-F6CB-4AEE-81D5-435FA00218B3}" type="sibTrans" cxnId="{034BE225-A98A-4F7E-B2AF-8629D93EA7DF}">
      <dgm:prSet/>
      <dgm:spPr/>
      <dgm:t>
        <a:bodyPr/>
        <a:lstStyle/>
        <a:p>
          <a:endParaRPr lang="hr-HR"/>
        </a:p>
      </dgm:t>
    </dgm:pt>
    <dgm:pt modelId="{B043D42F-7219-4E38-A343-68AAA8D8159D}">
      <dgm:prSet phldrT="[Tekst]" custT="1"/>
      <dgm:spPr/>
      <dgm:t>
        <a:bodyPr/>
        <a:lstStyle/>
        <a:p>
          <a:r>
            <a:rPr lang="hr-HR" sz="1200" b="1"/>
            <a:t>INTERNI CILJ 3 - KVALITETAN POSLODAVAC I INOVATIVAN PARTNER</a:t>
          </a:r>
        </a:p>
      </dgm:t>
    </dgm:pt>
    <dgm:pt modelId="{0AB7627A-D189-4C27-874D-6094B341EA84}" type="parTrans" cxnId="{CF6302E5-A21D-4F96-AE19-537F15F341B4}">
      <dgm:prSet/>
      <dgm:spPr/>
      <dgm:t>
        <a:bodyPr/>
        <a:lstStyle/>
        <a:p>
          <a:endParaRPr lang="hr-HR"/>
        </a:p>
      </dgm:t>
    </dgm:pt>
    <dgm:pt modelId="{10EF78FF-9615-4E4A-A904-F68C7355B90A}" type="sibTrans" cxnId="{CF6302E5-A21D-4F96-AE19-537F15F341B4}">
      <dgm:prSet/>
      <dgm:spPr/>
      <dgm:t>
        <a:bodyPr/>
        <a:lstStyle/>
        <a:p>
          <a:endParaRPr lang="hr-HR"/>
        </a:p>
      </dgm:t>
    </dgm:pt>
    <dgm:pt modelId="{D9A051C0-D832-4F78-9A06-7DEC49874263}">
      <dgm:prSet phldrT="[Tekst]" custT="1"/>
      <dgm:spPr/>
      <dgm:t>
        <a:bodyPr/>
        <a:lstStyle/>
        <a:p>
          <a:r>
            <a:rPr lang="hr-HR" sz="800" b="1"/>
            <a:t>Pokazatelj učinka</a:t>
          </a:r>
        </a:p>
        <a:p>
          <a:r>
            <a:rPr lang="hr-HR" sz="800"/>
            <a:t>1. Zagorska razvojna agencija prepoznata je kao neizostavan dionik u procesu strateškog planiranja i upravljanju EU fondovima</a:t>
          </a:r>
        </a:p>
        <a:p>
          <a:r>
            <a:rPr lang="hr-HR" sz="800"/>
            <a:t>2. Zagorska razvojna agencija prepoznat je od strane tijela javnih vlasti s poručja Krapinsko-zagorske županje kao ključni partner za realizaciju projektnih ideja</a:t>
          </a:r>
        </a:p>
        <a:p>
          <a:r>
            <a:rPr lang="hr-HR" sz="800"/>
            <a:t>3. Svi zaposlenici posjeduju certifikate o usavršavanju vezane uz ekspertizu rada</a:t>
          </a:r>
        </a:p>
        <a:p>
          <a:r>
            <a:rPr lang="hr-HR" sz="800"/>
            <a:t>4. Uvedeni inovativni modeli poslovanja</a:t>
          </a:r>
        </a:p>
      </dgm:t>
    </dgm:pt>
    <dgm:pt modelId="{E76776DB-AF5E-40C7-92DB-6E5686F0490A}" type="parTrans" cxnId="{FFAAA453-6EAD-4CE6-90C3-209F6AEBCE8F}">
      <dgm:prSet/>
      <dgm:spPr/>
      <dgm:t>
        <a:bodyPr/>
        <a:lstStyle/>
        <a:p>
          <a:endParaRPr lang="hr-HR"/>
        </a:p>
      </dgm:t>
    </dgm:pt>
    <dgm:pt modelId="{B3BC7A55-1791-4395-B71F-00B2A78298B2}" type="sibTrans" cxnId="{FFAAA453-6EAD-4CE6-90C3-209F6AEBCE8F}">
      <dgm:prSet/>
      <dgm:spPr/>
      <dgm:t>
        <a:bodyPr/>
        <a:lstStyle/>
        <a:p>
          <a:endParaRPr lang="hr-HR"/>
        </a:p>
      </dgm:t>
    </dgm:pt>
    <dgm:pt modelId="{20549A66-834B-4CEE-9F40-3B7BC0F8C4FF}">
      <dgm:prSet phldrT="[Tekst]" custT="1"/>
      <dgm:spPr/>
      <dgm:t>
        <a:bodyPr/>
        <a:lstStyle/>
        <a:p>
          <a:r>
            <a:rPr lang="hr-HR" sz="800" b="1"/>
            <a:t>Pokazatelji rezultata</a:t>
          </a:r>
        </a:p>
        <a:p>
          <a:r>
            <a:rPr lang="hr-HR" sz="800"/>
            <a:t>1. Članstvo u minimalno 2 međunarodna odbora za praćenje provedbe EU projekata / nacionalnih tijela za strateško planiranje i upravljanje EU fondovima</a:t>
          </a:r>
        </a:p>
        <a:p>
          <a:r>
            <a:rPr lang="hr-HR" sz="800"/>
            <a:t>2. Uspostavljena suradnja s minimalno 60% javno-pravnih institucija s područja Krapinsko-zagorske županije</a:t>
          </a:r>
        </a:p>
        <a:p>
          <a:r>
            <a:rPr lang="hr-HR" sz="800"/>
            <a:t>3. Minimalno 2 specijalizirane edukacije godišnje za sve zaposlenike</a:t>
          </a:r>
        </a:p>
        <a:p>
          <a:r>
            <a:rPr lang="hr-HR" sz="800"/>
            <a:t>4. Izrađen godišnji plan rada i financijski plan rada u skladu s postavljenim starteškim ciljevima</a:t>
          </a:r>
        </a:p>
      </dgm:t>
    </dgm:pt>
    <dgm:pt modelId="{D81203F3-DF25-4B94-91F8-008009A9C73D}" type="parTrans" cxnId="{7AF75140-64CE-4DD2-A99D-013D82DCCECE}">
      <dgm:prSet/>
      <dgm:spPr/>
      <dgm:t>
        <a:bodyPr/>
        <a:lstStyle/>
        <a:p>
          <a:endParaRPr lang="hr-HR"/>
        </a:p>
      </dgm:t>
    </dgm:pt>
    <dgm:pt modelId="{2D04B692-304D-4F18-BBE8-D5E9ABF80E8C}" type="sibTrans" cxnId="{7AF75140-64CE-4DD2-A99D-013D82DCCECE}">
      <dgm:prSet/>
      <dgm:spPr/>
      <dgm:t>
        <a:bodyPr/>
        <a:lstStyle/>
        <a:p>
          <a:endParaRPr lang="hr-HR"/>
        </a:p>
      </dgm:t>
    </dgm:pt>
    <dgm:pt modelId="{437AEB05-63E9-4FCE-8690-A887C17BD3C7}">
      <dgm:prSet phldrT="[Tekst]" custT="1"/>
      <dgm:spPr/>
      <dgm:t>
        <a:bodyPr/>
        <a:lstStyle/>
        <a:p>
          <a:r>
            <a:rPr lang="hr-HR" sz="800" b="1"/>
            <a:t>Pokazatelj rezultata</a:t>
          </a:r>
        </a:p>
        <a:p>
          <a:r>
            <a:rPr lang="hr-HR" sz="800"/>
            <a:t>1. Broj pripremljenih projekata</a:t>
          </a:r>
        </a:p>
        <a:p>
          <a:r>
            <a:rPr lang="hr-HR" sz="800"/>
            <a:t>2. Broj provedenih projekata</a:t>
          </a:r>
        </a:p>
        <a:p>
          <a:r>
            <a:rPr lang="hr-HR" sz="800"/>
            <a:t>3. Broj projekata u provedbi</a:t>
          </a:r>
        </a:p>
      </dgm:t>
    </dgm:pt>
    <dgm:pt modelId="{737ED595-D20B-4BD3-8727-33B2ABBB9717}" type="sibTrans" cxnId="{C1EDAFDD-11CF-4966-80FD-498E3CB399EC}">
      <dgm:prSet/>
      <dgm:spPr/>
      <dgm:t>
        <a:bodyPr/>
        <a:lstStyle/>
        <a:p>
          <a:endParaRPr lang="hr-HR"/>
        </a:p>
      </dgm:t>
    </dgm:pt>
    <dgm:pt modelId="{4BF5E4C8-79D3-455D-98EB-0AF38E025573}" type="parTrans" cxnId="{C1EDAFDD-11CF-4966-80FD-498E3CB399EC}">
      <dgm:prSet/>
      <dgm:spPr/>
      <dgm:t>
        <a:bodyPr/>
        <a:lstStyle/>
        <a:p>
          <a:endParaRPr lang="hr-HR"/>
        </a:p>
      </dgm:t>
    </dgm:pt>
    <dgm:pt modelId="{6348904A-AEF1-4A02-AE66-61A3AEDEF48C}" type="pres">
      <dgm:prSet presAssocID="{E017702D-C80E-448A-A495-591FBFC32E37}" presName="Name0" presStyleCnt="0">
        <dgm:presLayoutVars>
          <dgm:dir/>
          <dgm:animLvl val="lvl"/>
          <dgm:resizeHandles val="exact"/>
        </dgm:presLayoutVars>
      </dgm:prSet>
      <dgm:spPr/>
    </dgm:pt>
    <dgm:pt modelId="{EBC08E31-C86D-40E3-90F4-6C1676C2A649}" type="pres">
      <dgm:prSet presAssocID="{B043D42F-7219-4E38-A343-68AAA8D8159D}" presName="boxAndChildren" presStyleCnt="0"/>
      <dgm:spPr/>
    </dgm:pt>
    <dgm:pt modelId="{34C766F5-714C-4946-A0A5-E566ED73D8BB}" type="pres">
      <dgm:prSet presAssocID="{B043D42F-7219-4E38-A343-68AAA8D8159D}" presName="parentTextBox" presStyleLbl="node1" presStyleIdx="0" presStyleCnt="3"/>
      <dgm:spPr/>
    </dgm:pt>
    <dgm:pt modelId="{7B6DB9B9-AF95-4350-BB7F-872D9027B40A}" type="pres">
      <dgm:prSet presAssocID="{B043D42F-7219-4E38-A343-68AAA8D8159D}" presName="entireBox" presStyleLbl="node1" presStyleIdx="0" presStyleCnt="3"/>
      <dgm:spPr/>
    </dgm:pt>
    <dgm:pt modelId="{D5E81F7B-8FBA-44C1-95A6-5A1CE2A9A953}" type="pres">
      <dgm:prSet presAssocID="{B043D42F-7219-4E38-A343-68AAA8D8159D}" presName="descendantBox" presStyleCnt="0"/>
      <dgm:spPr/>
    </dgm:pt>
    <dgm:pt modelId="{1716CAE1-B85C-49BB-A8D8-C870B2FCCFC9}" type="pres">
      <dgm:prSet presAssocID="{D9A051C0-D832-4F78-9A06-7DEC49874263}" presName="childTextBox" presStyleLbl="fgAccFollowNode1" presStyleIdx="0" presStyleCnt="6" custScaleY="176459" custLinFactNeighborY="2342">
        <dgm:presLayoutVars>
          <dgm:bulletEnabled val="1"/>
        </dgm:presLayoutVars>
      </dgm:prSet>
      <dgm:spPr/>
    </dgm:pt>
    <dgm:pt modelId="{B3D7E452-60AC-46F0-A0D9-B77CDDB0A859}" type="pres">
      <dgm:prSet presAssocID="{20549A66-834B-4CEE-9F40-3B7BC0F8C4FF}" presName="childTextBox" presStyleLbl="fgAccFollowNode1" presStyleIdx="1" presStyleCnt="6" custScaleY="176895" custLinFactNeighborY="2124">
        <dgm:presLayoutVars>
          <dgm:bulletEnabled val="1"/>
        </dgm:presLayoutVars>
      </dgm:prSet>
      <dgm:spPr/>
    </dgm:pt>
    <dgm:pt modelId="{29DE423A-ABE2-476D-9E16-AD7EADAD68C9}" type="pres">
      <dgm:prSet presAssocID="{C4D5C134-E759-4B4A-BB6A-5CDBCE95D6AA}" presName="sp" presStyleCnt="0"/>
      <dgm:spPr/>
    </dgm:pt>
    <dgm:pt modelId="{65E050A5-EBEF-4012-93FB-C1D13A84CD98}" type="pres">
      <dgm:prSet presAssocID="{74842177-995C-4EBF-9CF7-9E7CF8FF15B1}" presName="arrowAndChildren" presStyleCnt="0"/>
      <dgm:spPr/>
    </dgm:pt>
    <dgm:pt modelId="{C176CB7C-7920-4116-A5FD-FEF34B564783}" type="pres">
      <dgm:prSet presAssocID="{74842177-995C-4EBF-9CF7-9E7CF8FF15B1}" presName="parentTextArrow" presStyleLbl="node1" presStyleIdx="0" presStyleCnt="3"/>
      <dgm:spPr/>
    </dgm:pt>
    <dgm:pt modelId="{4084DE43-2A7F-45B8-A70E-F92B49A8479F}" type="pres">
      <dgm:prSet presAssocID="{74842177-995C-4EBF-9CF7-9E7CF8FF15B1}" presName="arrow" presStyleLbl="node1" presStyleIdx="1" presStyleCnt="3" custScaleY="98422" custLinFactNeighborX="-6752" custLinFactNeighborY="1468"/>
      <dgm:spPr/>
    </dgm:pt>
    <dgm:pt modelId="{7E339EF3-1F14-4284-8702-DBD483CD550F}" type="pres">
      <dgm:prSet presAssocID="{74842177-995C-4EBF-9CF7-9E7CF8FF15B1}" presName="descendantArrow" presStyleCnt="0"/>
      <dgm:spPr/>
    </dgm:pt>
    <dgm:pt modelId="{B984010C-21BC-4848-AEF0-C9D3E769AB1B}" type="pres">
      <dgm:prSet presAssocID="{B0B15442-6B21-46BE-82A7-443FAAD80CF1}" presName="childTextArrow" presStyleLbl="fgAccFollowNode1" presStyleIdx="2" presStyleCnt="6" custScaleY="151780">
        <dgm:presLayoutVars>
          <dgm:bulletEnabled val="1"/>
        </dgm:presLayoutVars>
      </dgm:prSet>
      <dgm:spPr/>
    </dgm:pt>
    <dgm:pt modelId="{10F7CE96-0FD3-4585-B245-0B41B503637B}" type="pres">
      <dgm:prSet presAssocID="{1207607D-A423-4034-B008-DD89D4AFEDCA}" presName="childTextArrow" presStyleLbl="fgAccFollowNode1" presStyleIdx="3" presStyleCnt="6" custScaleY="155065">
        <dgm:presLayoutVars>
          <dgm:bulletEnabled val="1"/>
        </dgm:presLayoutVars>
      </dgm:prSet>
      <dgm:spPr/>
    </dgm:pt>
    <dgm:pt modelId="{E8C5A13E-EC9E-4E4E-AE0D-C74B8CBB0671}" type="pres">
      <dgm:prSet presAssocID="{16A6EEF6-E95C-462A-A587-8A944B7E3DAC}" presName="sp" presStyleCnt="0"/>
      <dgm:spPr/>
    </dgm:pt>
    <dgm:pt modelId="{F10F87FD-B746-4066-B64B-8DBBC285F5FB}" type="pres">
      <dgm:prSet presAssocID="{7D4621EA-6058-4118-8085-33CA68378130}" presName="arrowAndChildren" presStyleCnt="0"/>
      <dgm:spPr/>
    </dgm:pt>
    <dgm:pt modelId="{B6D8CD33-435B-4BC0-90C0-01D8B5377D4D}" type="pres">
      <dgm:prSet presAssocID="{7D4621EA-6058-4118-8085-33CA68378130}" presName="parentTextArrow" presStyleLbl="node1" presStyleIdx="1" presStyleCnt="3"/>
      <dgm:spPr/>
    </dgm:pt>
    <dgm:pt modelId="{5627293F-E914-4E1F-B576-9C4562C466CF}" type="pres">
      <dgm:prSet presAssocID="{7D4621EA-6058-4118-8085-33CA68378130}" presName="arrow" presStyleLbl="node1" presStyleIdx="2" presStyleCnt="3" custLinFactNeighborX="161" custLinFactNeighborY="485"/>
      <dgm:spPr/>
    </dgm:pt>
    <dgm:pt modelId="{B2C40EC3-E33C-4E6B-9746-51B550B83E07}" type="pres">
      <dgm:prSet presAssocID="{7D4621EA-6058-4118-8085-33CA68378130}" presName="descendantArrow" presStyleCnt="0"/>
      <dgm:spPr/>
    </dgm:pt>
    <dgm:pt modelId="{73B31F1A-FBE5-41B7-B056-A721CBEB9C28}" type="pres">
      <dgm:prSet presAssocID="{62695F07-DB8D-415B-8B79-413536DE5B4F}" presName="childTextArrow" presStyleLbl="fgAccFollowNode1" presStyleIdx="4" presStyleCnt="6" custScaleY="130606" custLinFactNeighborY="-842">
        <dgm:presLayoutVars>
          <dgm:bulletEnabled val="1"/>
        </dgm:presLayoutVars>
      </dgm:prSet>
      <dgm:spPr/>
    </dgm:pt>
    <dgm:pt modelId="{C1BB9B01-5655-4C7B-B5CC-7A534594F337}" type="pres">
      <dgm:prSet presAssocID="{437AEB05-63E9-4FCE-8690-A887C17BD3C7}" presName="childTextArrow" presStyleLbl="fgAccFollowNode1" presStyleIdx="5" presStyleCnt="6" custScaleY="129845">
        <dgm:presLayoutVars>
          <dgm:bulletEnabled val="1"/>
        </dgm:presLayoutVars>
      </dgm:prSet>
      <dgm:spPr/>
    </dgm:pt>
  </dgm:ptLst>
  <dgm:cxnLst>
    <dgm:cxn modelId="{2E86B008-7999-456F-AB81-CE2003E81909}" srcId="{74842177-995C-4EBF-9CF7-9E7CF8FF15B1}" destId="{B0B15442-6B21-46BE-82A7-443FAAD80CF1}" srcOrd="0" destOrd="0" parTransId="{DE70D66D-6824-4661-8F57-133EC6B3AE8C}" sibTransId="{F5579ACE-26FD-45AA-A840-E76E61C96BBA}"/>
    <dgm:cxn modelId="{CE45F51B-A0A3-43B4-9B59-B0C687E1D500}" type="presOf" srcId="{20549A66-834B-4CEE-9F40-3B7BC0F8C4FF}" destId="{B3D7E452-60AC-46F0-A0D9-B77CDDB0A859}" srcOrd="0" destOrd="0" presId="urn:microsoft.com/office/officeart/2005/8/layout/process4"/>
    <dgm:cxn modelId="{59636E21-7CAF-457B-AE92-5F2A416BDE8B}" type="presOf" srcId="{74842177-995C-4EBF-9CF7-9E7CF8FF15B1}" destId="{C176CB7C-7920-4116-A5FD-FEF34B564783}" srcOrd="0" destOrd="0" presId="urn:microsoft.com/office/officeart/2005/8/layout/process4"/>
    <dgm:cxn modelId="{034BE225-A98A-4F7E-B2AF-8629D93EA7DF}" srcId="{74842177-995C-4EBF-9CF7-9E7CF8FF15B1}" destId="{1207607D-A423-4034-B008-DD89D4AFEDCA}" srcOrd="1" destOrd="0" parTransId="{E25A0E6B-7796-49AE-9436-2E7F9CA80336}" sibTransId="{36BFAB5D-F6CB-4AEE-81D5-435FA00218B3}"/>
    <dgm:cxn modelId="{0E646527-7036-4FEF-8777-811D9A97B489}" type="presOf" srcId="{437AEB05-63E9-4FCE-8690-A887C17BD3C7}" destId="{C1BB9B01-5655-4C7B-B5CC-7A534594F337}" srcOrd="0" destOrd="0" presId="urn:microsoft.com/office/officeart/2005/8/layout/process4"/>
    <dgm:cxn modelId="{12E9AE30-3984-4CE3-8A6E-16BA29377E8E}" srcId="{E017702D-C80E-448A-A495-591FBFC32E37}" destId="{74842177-995C-4EBF-9CF7-9E7CF8FF15B1}" srcOrd="1" destOrd="0" parTransId="{0B1F655D-4074-40AB-866A-89AD0363E12D}" sibTransId="{C4D5C134-E759-4B4A-BB6A-5CDBCE95D6AA}"/>
    <dgm:cxn modelId="{5E193C3C-4425-47F1-B21F-3305C437C322}" type="presOf" srcId="{B043D42F-7219-4E38-A343-68AAA8D8159D}" destId="{7B6DB9B9-AF95-4350-BB7F-872D9027B40A}" srcOrd="1" destOrd="0" presId="urn:microsoft.com/office/officeart/2005/8/layout/process4"/>
    <dgm:cxn modelId="{7AF75140-64CE-4DD2-A99D-013D82DCCECE}" srcId="{B043D42F-7219-4E38-A343-68AAA8D8159D}" destId="{20549A66-834B-4CEE-9F40-3B7BC0F8C4FF}" srcOrd="1" destOrd="0" parTransId="{D81203F3-DF25-4B94-91F8-008009A9C73D}" sibTransId="{2D04B692-304D-4F18-BBE8-D5E9ABF80E8C}"/>
    <dgm:cxn modelId="{C01B9840-3171-4822-AC6D-B3479105403D}" type="presOf" srcId="{D9A051C0-D832-4F78-9A06-7DEC49874263}" destId="{1716CAE1-B85C-49BB-A8D8-C870B2FCCFC9}" srcOrd="0" destOrd="0" presId="urn:microsoft.com/office/officeart/2005/8/layout/process4"/>
    <dgm:cxn modelId="{2CAE8744-8192-41A7-A6DE-FC09CFC4103C}" type="presOf" srcId="{7D4621EA-6058-4118-8085-33CA68378130}" destId="{B6D8CD33-435B-4BC0-90C0-01D8B5377D4D}" srcOrd="0" destOrd="0" presId="urn:microsoft.com/office/officeart/2005/8/layout/process4"/>
    <dgm:cxn modelId="{A2AED065-828C-43BA-AAA9-2A869B1505BA}" srcId="{7D4621EA-6058-4118-8085-33CA68378130}" destId="{62695F07-DB8D-415B-8B79-413536DE5B4F}" srcOrd="0" destOrd="0" parTransId="{AC5FDEA1-427E-4369-AB6F-F80A384D1552}" sibTransId="{A0E268EB-5C42-4221-B0C1-4928C8F2D065}"/>
    <dgm:cxn modelId="{22E60547-529E-4538-B581-8128C21CA118}" type="presOf" srcId="{74842177-995C-4EBF-9CF7-9E7CF8FF15B1}" destId="{4084DE43-2A7F-45B8-A70E-F92B49A8479F}" srcOrd="1" destOrd="0" presId="urn:microsoft.com/office/officeart/2005/8/layout/process4"/>
    <dgm:cxn modelId="{81FE144A-BEBD-427D-B9B5-A3D42CE5B072}" type="presOf" srcId="{62695F07-DB8D-415B-8B79-413536DE5B4F}" destId="{73B31F1A-FBE5-41B7-B056-A721CBEB9C28}" srcOrd="0" destOrd="0" presId="urn:microsoft.com/office/officeart/2005/8/layout/process4"/>
    <dgm:cxn modelId="{FFAAA453-6EAD-4CE6-90C3-209F6AEBCE8F}" srcId="{B043D42F-7219-4E38-A343-68AAA8D8159D}" destId="{D9A051C0-D832-4F78-9A06-7DEC49874263}" srcOrd="0" destOrd="0" parTransId="{E76776DB-AF5E-40C7-92DB-6E5686F0490A}" sibTransId="{B3BC7A55-1791-4395-B71F-00B2A78298B2}"/>
    <dgm:cxn modelId="{0B8C0756-CAD9-491A-9A0C-FE8A639C9F12}" type="presOf" srcId="{7D4621EA-6058-4118-8085-33CA68378130}" destId="{5627293F-E914-4E1F-B576-9C4562C466CF}" srcOrd="1" destOrd="0" presId="urn:microsoft.com/office/officeart/2005/8/layout/process4"/>
    <dgm:cxn modelId="{FAB499B0-743C-4592-9E12-D84D0A8C3A87}" type="presOf" srcId="{B043D42F-7219-4E38-A343-68AAA8D8159D}" destId="{34C766F5-714C-4946-A0A5-E566ED73D8BB}" srcOrd="0" destOrd="0" presId="urn:microsoft.com/office/officeart/2005/8/layout/process4"/>
    <dgm:cxn modelId="{7C4179C8-B07E-43A6-A30D-633181C989FD}" type="presOf" srcId="{E017702D-C80E-448A-A495-591FBFC32E37}" destId="{6348904A-AEF1-4A02-AE66-61A3AEDEF48C}" srcOrd="0" destOrd="0" presId="urn:microsoft.com/office/officeart/2005/8/layout/process4"/>
    <dgm:cxn modelId="{C3161AD8-CD09-4676-A3EE-BA929805EDA9}" type="presOf" srcId="{1207607D-A423-4034-B008-DD89D4AFEDCA}" destId="{10F7CE96-0FD3-4585-B245-0B41B503637B}" srcOrd="0" destOrd="0" presId="urn:microsoft.com/office/officeart/2005/8/layout/process4"/>
    <dgm:cxn modelId="{C1EDAFDD-11CF-4966-80FD-498E3CB399EC}" srcId="{7D4621EA-6058-4118-8085-33CA68378130}" destId="{437AEB05-63E9-4FCE-8690-A887C17BD3C7}" srcOrd="1" destOrd="0" parTransId="{4BF5E4C8-79D3-455D-98EB-0AF38E025573}" sibTransId="{737ED595-D20B-4BD3-8727-33B2ABBB9717}"/>
    <dgm:cxn modelId="{CF6302E5-A21D-4F96-AE19-537F15F341B4}" srcId="{E017702D-C80E-448A-A495-591FBFC32E37}" destId="{B043D42F-7219-4E38-A343-68AAA8D8159D}" srcOrd="2" destOrd="0" parTransId="{0AB7627A-D189-4C27-874D-6094B341EA84}" sibTransId="{10EF78FF-9615-4E4A-A904-F68C7355B90A}"/>
    <dgm:cxn modelId="{838670F0-2215-4D14-924F-47C1C26D5361}" srcId="{E017702D-C80E-448A-A495-591FBFC32E37}" destId="{7D4621EA-6058-4118-8085-33CA68378130}" srcOrd="0" destOrd="0" parTransId="{1EABD698-56CD-4BBE-8568-3E6897280C26}" sibTransId="{16A6EEF6-E95C-462A-A587-8A944B7E3DAC}"/>
    <dgm:cxn modelId="{D4ADEBF0-03E7-4C9D-83BA-D2E6B8D3BE99}" type="presOf" srcId="{B0B15442-6B21-46BE-82A7-443FAAD80CF1}" destId="{B984010C-21BC-4848-AEF0-C9D3E769AB1B}" srcOrd="0" destOrd="0" presId="urn:microsoft.com/office/officeart/2005/8/layout/process4"/>
    <dgm:cxn modelId="{626C81CB-C6FD-4E77-8D00-E27D7A6A5A17}" type="presParOf" srcId="{6348904A-AEF1-4A02-AE66-61A3AEDEF48C}" destId="{EBC08E31-C86D-40E3-90F4-6C1676C2A649}" srcOrd="0" destOrd="0" presId="urn:microsoft.com/office/officeart/2005/8/layout/process4"/>
    <dgm:cxn modelId="{AC51857B-2DD5-40A1-97B3-625E95CA6451}" type="presParOf" srcId="{EBC08E31-C86D-40E3-90F4-6C1676C2A649}" destId="{34C766F5-714C-4946-A0A5-E566ED73D8BB}" srcOrd="0" destOrd="0" presId="urn:microsoft.com/office/officeart/2005/8/layout/process4"/>
    <dgm:cxn modelId="{85978BC5-55D4-4F4E-A15D-7C84CF3EA364}" type="presParOf" srcId="{EBC08E31-C86D-40E3-90F4-6C1676C2A649}" destId="{7B6DB9B9-AF95-4350-BB7F-872D9027B40A}" srcOrd="1" destOrd="0" presId="urn:microsoft.com/office/officeart/2005/8/layout/process4"/>
    <dgm:cxn modelId="{EBFB53F5-EADB-49DA-940C-38B0F9AC7BDB}" type="presParOf" srcId="{EBC08E31-C86D-40E3-90F4-6C1676C2A649}" destId="{D5E81F7B-8FBA-44C1-95A6-5A1CE2A9A953}" srcOrd="2" destOrd="0" presId="urn:microsoft.com/office/officeart/2005/8/layout/process4"/>
    <dgm:cxn modelId="{C6715B5A-2A17-4C21-91CF-E7185B72CA55}" type="presParOf" srcId="{D5E81F7B-8FBA-44C1-95A6-5A1CE2A9A953}" destId="{1716CAE1-B85C-49BB-A8D8-C870B2FCCFC9}" srcOrd="0" destOrd="0" presId="urn:microsoft.com/office/officeart/2005/8/layout/process4"/>
    <dgm:cxn modelId="{E7C1A084-5AD6-4891-B319-240E41867D40}" type="presParOf" srcId="{D5E81F7B-8FBA-44C1-95A6-5A1CE2A9A953}" destId="{B3D7E452-60AC-46F0-A0D9-B77CDDB0A859}" srcOrd="1" destOrd="0" presId="urn:microsoft.com/office/officeart/2005/8/layout/process4"/>
    <dgm:cxn modelId="{DE96C2EB-613A-458E-927D-7D0D93DE363E}" type="presParOf" srcId="{6348904A-AEF1-4A02-AE66-61A3AEDEF48C}" destId="{29DE423A-ABE2-476D-9E16-AD7EADAD68C9}" srcOrd="1" destOrd="0" presId="urn:microsoft.com/office/officeart/2005/8/layout/process4"/>
    <dgm:cxn modelId="{D0198EF4-6352-40E8-9DD5-39F0BDC4A480}" type="presParOf" srcId="{6348904A-AEF1-4A02-AE66-61A3AEDEF48C}" destId="{65E050A5-EBEF-4012-93FB-C1D13A84CD98}" srcOrd="2" destOrd="0" presId="urn:microsoft.com/office/officeart/2005/8/layout/process4"/>
    <dgm:cxn modelId="{C0020EC6-3109-4A7B-BFAC-C4141F6D5057}" type="presParOf" srcId="{65E050A5-EBEF-4012-93FB-C1D13A84CD98}" destId="{C176CB7C-7920-4116-A5FD-FEF34B564783}" srcOrd="0" destOrd="0" presId="urn:microsoft.com/office/officeart/2005/8/layout/process4"/>
    <dgm:cxn modelId="{9C98E8E3-160D-4EB2-B213-0E3A28BB5713}" type="presParOf" srcId="{65E050A5-EBEF-4012-93FB-C1D13A84CD98}" destId="{4084DE43-2A7F-45B8-A70E-F92B49A8479F}" srcOrd="1" destOrd="0" presId="urn:microsoft.com/office/officeart/2005/8/layout/process4"/>
    <dgm:cxn modelId="{E3FCF19F-9EFE-4A00-ABA2-F902B64B91A8}" type="presParOf" srcId="{65E050A5-EBEF-4012-93FB-C1D13A84CD98}" destId="{7E339EF3-1F14-4284-8702-DBD483CD550F}" srcOrd="2" destOrd="0" presId="urn:microsoft.com/office/officeart/2005/8/layout/process4"/>
    <dgm:cxn modelId="{0723F9FB-4BE3-443A-8BA0-61A72E48A71C}" type="presParOf" srcId="{7E339EF3-1F14-4284-8702-DBD483CD550F}" destId="{B984010C-21BC-4848-AEF0-C9D3E769AB1B}" srcOrd="0" destOrd="0" presId="urn:microsoft.com/office/officeart/2005/8/layout/process4"/>
    <dgm:cxn modelId="{F48D5D6A-77CF-4425-A223-A4FDB0BE338E}" type="presParOf" srcId="{7E339EF3-1F14-4284-8702-DBD483CD550F}" destId="{10F7CE96-0FD3-4585-B245-0B41B503637B}" srcOrd="1" destOrd="0" presId="urn:microsoft.com/office/officeart/2005/8/layout/process4"/>
    <dgm:cxn modelId="{E75C6F14-6348-4799-BD56-33590902EF31}" type="presParOf" srcId="{6348904A-AEF1-4A02-AE66-61A3AEDEF48C}" destId="{E8C5A13E-EC9E-4E4E-AE0D-C74B8CBB0671}" srcOrd="3" destOrd="0" presId="urn:microsoft.com/office/officeart/2005/8/layout/process4"/>
    <dgm:cxn modelId="{75F78AFE-C27C-48AE-B087-8ABCB3108269}" type="presParOf" srcId="{6348904A-AEF1-4A02-AE66-61A3AEDEF48C}" destId="{F10F87FD-B746-4066-B64B-8DBBC285F5FB}" srcOrd="4" destOrd="0" presId="urn:microsoft.com/office/officeart/2005/8/layout/process4"/>
    <dgm:cxn modelId="{AB99130F-40B4-4920-B046-5C76B8D79357}" type="presParOf" srcId="{F10F87FD-B746-4066-B64B-8DBBC285F5FB}" destId="{B6D8CD33-435B-4BC0-90C0-01D8B5377D4D}" srcOrd="0" destOrd="0" presId="urn:microsoft.com/office/officeart/2005/8/layout/process4"/>
    <dgm:cxn modelId="{27D32494-2391-45E7-AF3E-9ECE770D5AC7}" type="presParOf" srcId="{F10F87FD-B746-4066-B64B-8DBBC285F5FB}" destId="{5627293F-E914-4E1F-B576-9C4562C466CF}" srcOrd="1" destOrd="0" presId="urn:microsoft.com/office/officeart/2005/8/layout/process4"/>
    <dgm:cxn modelId="{3C5BCA59-4C3C-49BF-9F18-203F0F6E86AE}" type="presParOf" srcId="{F10F87FD-B746-4066-B64B-8DBBC285F5FB}" destId="{B2C40EC3-E33C-4E6B-9746-51B550B83E07}" srcOrd="2" destOrd="0" presId="urn:microsoft.com/office/officeart/2005/8/layout/process4"/>
    <dgm:cxn modelId="{BDCA5618-21B1-49A1-96B3-E622976C15AC}" type="presParOf" srcId="{B2C40EC3-E33C-4E6B-9746-51B550B83E07}" destId="{73B31F1A-FBE5-41B7-B056-A721CBEB9C28}" srcOrd="0" destOrd="0" presId="urn:microsoft.com/office/officeart/2005/8/layout/process4"/>
    <dgm:cxn modelId="{DEEE5F5A-6069-4A6C-AB23-0431B02EB21B}" type="presParOf" srcId="{B2C40EC3-E33C-4E6B-9746-51B550B83E07}" destId="{C1BB9B01-5655-4C7B-B5CC-7A534594F337}" srcOrd="1" destOrd="0" presId="urn:microsoft.com/office/officeart/2005/8/layout/process4"/>
  </dgm:cxnLst>
  <dgm:bg/>
  <dgm:whole>
    <a:ln>
      <a:solidFill>
        <a:schemeClr val="accent1"/>
      </a:solidFill>
    </a:ln>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8B45D9-348E-47AF-9C3C-E7FC2F7B5B9A}">
      <dsp:nvSpPr>
        <dsp:cNvPr id="0" name=""/>
        <dsp:cNvSpPr/>
      </dsp:nvSpPr>
      <dsp:spPr>
        <a:xfrm>
          <a:off x="2368917" y="627409"/>
          <a:ext cx="131394" cy="575633"/>
        </a:xfrm>
        <a:custGeom>
          <a:avLst/>
          <a:gdLst/>
          <a:ahLst/>
          <a:cxnLst/>
          <a:rect l="0" t="0" r="0" b="0"/>
          <a:pathLst>
            <a:path>
              <a:moveTo>
                <a:pt x="131394" y="0"/>
              </a:moveTo>
              <a:lnTo>
                <a:pt x="131394" y="575633"/>
              </a:lnTo>
              <a:lnTo>
                <a:pt x="0" y="57563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995343B-D1AB-4280-A87B-D4D892F8EFBE}">
      <dsp:nvSpPr>
        <dsp:cNvPr id="0" name=""/>
        <dsp:cNvSpPr/>
      </dsp:nvSpPr>
      <dsp:spPr>
        <a:xfrm>
          <a:off x="2805194" y="2404365"/>
          <a:ext cx="257293" cy="4129544"/>
        </a:xfrm>
        <a:custGeom>
          <a:avLst/>
          <a:gdLst/>
          <a:ahLst/>
          <a:cxnLst/>
          <a:rect l="0" t="0" r="0" b="0"/>
          <a:pathLst>
            <a:path>
              <a:moveTo>
                <a:pt x="0" y="0"/>
              </a:moveTo>
              <a:lnTo>
                <a:pt x="0" y="4129544"/>
              </a:lnTo>
              <a:lnTo>
                <a:pt x="257293" y="4129544"/>
              </a:lnTo>
            </a:path>
          </a:pathLst>
        </a:custGeom>
        <a:noFill/>
        <a:ln w="25400" cap="flat" cmpd="sng" algn="ctr">
          <a:solidFill>
            <a:schemeClr val="accent6">
              <a:lumMod val="60000"/>
              <a:lumOff val="40000"/>
            </a:schemeClr>
          </a:solidFill>
          <a:prstDash val="solid"/>
        </a:ln>
        <a:effectLst/>
      </dsp:spPr>
      <dsp:style>
        <a:lnRef idx="2">
          <a:scrgbClr r="0" g="0" b="0"/>
        </a:lnRef>
        <a:fillRef idx="0">
          <a:scrgbClr r="0" g="0" b="0"/>
        </a:fillRef>
        <a:effectRef idx="0">
          <a:scrgbClr r="0" g="0" b="0"/>
        </a:effectRef>
        <a:fontRef idx="minor"/>
      </dsp:style>
    </dsp:sp>
    <dsp:sp modelId="{4DD2ECF6-E000-4B28-B61A-1587566BD2C1}">
      <dsp:nvSpPr>
        <dsp:cNvPr id="0" name=""/>
        <dsp:cNvSpPr/>
      </dsp:nvSpPr>
      <dsp:spPr>
        <a:xfrm>
          <a:off x="2805194" y="2404365"/>
          <a:ext cx="257293" cy="3241066"/>
        </a:xfrm>
        <a:custGeom>
          <a:avLst/>
          <a:gdLst/>
          <a:ahLst/>
          <a:cxnLst/>
          <a:rect l="0" t="0" r="0" b="0"/>
          <a:pathLst>
            <a:path>
              <a:moveTo>
                <a:pt x="0" y="0"/>
              </a:moveTo>
              <a:lnTo>
                <a:pt x="0" y="3241066"/>
              </a:lnTo>
              <a:lnTo>
                <a:pt x="257293" y="3241066"/>
              </a:lnTo>
            </a:path>
          </a:pathLst>
        </a:custGeom>
        <a:noFill/>
        <a:ln w="25400" cap="flat" cmpd="sng" algn="ctr">
          <a:solidFill>
            <a:schemeClr val="accent6">
              <a:lumMod val="60000"/>
              <a:lumOff val="40000"/>
            </a:schemeClr>
          </a:solidFill>
          <a:prstDash val="solid"/>
        </a:ln>
        <a:effectLst/>
      </dsp:spPr>
      <dsp:style>
        <a:lnRef idx="2">
          <a:scrgbClr r="0" g="0" b="0"/>
        </a:lnRef>
        <a:fillRef idx="0">
          <a:scrgbClr r="0" g="0" b="0"/>
        </a:fillRef>
        <a:effectRef idx="0">
          <a:scrgbClr r="0" g="0" b="0"/>
        </a:effectRef>
        <a:fontRef idx="minor"/>
      </dsp:style>
    </dsp:sp>
    <dsp:sp modelId="{29F10631-B64D-44A7-9EA1-63A8A3F32455}">
      <dsp:nvSpPr>
        <dsp:cNvPr id="0" name=""/>
        <dsp:cNvSpPr/>
      </dsp:nvSpPr>
      <dsp:spPr>
        <a:xfrm>
          <a:off x="2805194" y="2404365"/>
          <a:ext cx="257293" cy="2352588"/>
        </a:xfrm>
        <a:custGeom>
          <a:avLst/>
          <a:gdLst/>
          <a:ahLst/>
          <a:cxnLst/>
          <a:rect l="0" t="0" r="0" b="0"/>
          <a:pathLst>
            <a:path>
              <a:moveTo>
                <a:pt x="0" y="0"/>
              </a:moveTo>
              <a:lnTo>
                <a:pt x="0" y="2352588"/>
              </a:lnTo>
              <a:lnTo>
                <a:pt x="257293" y="2352588"/>
              </a:lnTo>
            </a:path>
          </a:pathLst>
        </a:custGeom>
        <a:noFill/>
        <a:ln w="25400" cap="flat" cmpd="sng" algn="ctr">
          <a:solidFill>
            <a:schemeClr val="accent6">
              <a:lumMod val="60000"/>
              <a:lumOff val="40000"/>
            </a:schemeClr>
          </a:solidFill>
          <a:prstDash val="solid"/>
        </a:ln>
        <a:effectLst/>
      </dsp:spPr>
      <dsp:style>
        <a:lnRef idx="2">
          <a:scrgbClr r="0" g="0" b="0"/>
        </a:lnRef>
        <a:fillRef idx="0">
          <a:scrgbClr r="0" g="0" b="0"/>
        </a:fillRef>
        <a:effectRef idx="0">
          <a:scrgbClr r="0" g="0" b="0"/>
        </a:effectRef>
        <a:fontRef idx="minor"/>
      </dsp:style>
    </dsp:sp>
    <dsp:sp modelId="{DDF1E902-C4DA-41D6-8B79-06D0A1790C7D}">
      <dsp:nvSpPr>
        <dsp:cNvPr id="0" name=""/>
        <dsp:cNvSpPr/>
      </dsp:nvSpPr>
      <dsp:spPr>
        <a:xfrm>
          <a:off x="2805194" y="2404365"/>
          <a:ext cx="257293" cy="1464111"/>
        </a:xfrm>
        <a:custGeom>
          <a:avLst/>
          <a:gdLst/>
          <a:ahLst/>
          <a:cxnLst/>
          <a:rect l="0" t="0" r="0" b="0"/>
          <a:pathLst>
            <a:path>
              <a:moveTo>
                <a:pt x="0" y="0"/>
              </a:moveTo>
              <a:lnTo>
                <a:pt x="0" y="1464111"/>
              </a:lnTo>
              <a:lnTo>
                <a:pt x="257293" y="1464111"/>
              </a:lnTo>
            </a:path>
          </a:pathLst>
        </a:custGeom>
        <a:noFill/>
        <a:ln w="9525" cap="flat" cmpd="sng" algn="ctr">
          <a:solidFill>
            <a:schemeClr val="accent6">
              <a:lumMod val="60000"/>
              <a:lumOff val="40000"/>
            </a:schemeClr>
          </a:solidFill>
          <a:prstDash val="solid"/>
        </a:ln>
        <a:effectLst/>
      </dsp:spPr>
      <dsp:style>
        <a:lnRef idx="1">
          <a:schemeClr val="accent6"/>
        </a:lnRef>
        <a:fillRef idx="0">
          <a:schemeClr val="accent6"/>
        </a:fillRef>
        <a:effectRef idx="0">
          <a:schemeClr val="accent6"/>
        </a:effectRef>
        <a:fontRef idx="minor">
          <a:schemeClr val="tx1"/>
        </a:fontRef>
      </dsp:style>
    </dsp:sp>
    <dsp:sp modelId="{A8171825-6DDC-48F4-9B40-B4EFC8258FBC}">
      <dsp:nvSpPr>
        <dsp:cNvPr id="0" name=""/>
        <dsp:cNvSpPr/>
      </dsp:nvSpPr>
      <dsp:spPr>
        <a:xfrm>
          <a:off x="2805194" y="2404365"/>
          <a:ext cx="257293" cy="575633"/>
        </a:xfrm>
        <a:custGeom>
          <a:avLst/>
          <a:gdLst/>
          <a:ahLst/>
          <a:cxnLst/>
          <a:rect l="0" t="0" r="0" b="0"/>
          <a:pathLst>
            <a:path>
              <a:moveTo>
                <a:pt x="0" y="0"/>
              </a:moveTo>
              <a:lnTo>
                <a:pt x="0" y="575633"/>
              </a:lnTo>
              <a:lnTo>
                <a:pt x="257293" y="575633"/>
              </a:lnTo>
            </a:path>
          </a:pathLst>
        </a:custGeom>
        <a:noFill/>
        <a:ln w="9525" cap="flat" cmpd="sng" algn="ctr">
          <a:solidFill>
            <a:schemeClr val="accent6">
              <a:lumMod val="60000"/>
              <a:lumOff val="40000"/>
            </a:schemeClr>
          </a:solidFill>
          <a:prstDash val="solid"/>
        </a:ln>
        <a:effectLst/>
      </dsp:spPr>
      <dsp:style>
        <a:lnRef idx="1">
          <a:schemeClr val="accent3"/>
        </a:lnRef>
        <a:fillRef idx="0">
          <a:schemeClr val="accent3"/>
        </a:fillRef>
        <a:effectRef idx="0">
          <a:schemeClr val="accent3"/>
        </a:effectRef>
        <a:fontRef idx="minor">
          <a:schemeClr val="tx1"/>
        </a:fontRef>
      </dsp:style>
    </dsp:sp>
    <dsp:sp modelId="{8D9372DF-1FE3-4B5D-BE56-7AD9B465DE29}">
      <dsp:nvSpPr>
        <dsp:cNvPr id="0" name=""/>
        <dsp:cNvSpPr/>
      </dsp:nvSpPr>
      <dsp:spPr>
        <a:xfrm>
          <a:off x="2500312" y="627409"/>
          <a:ext cx="990996" cy="1151266"/>
        </a:xfrm>
        <a:custGeom>
          <a:avLst/>
          <a:gdLst/>
          <a:ahLst/>
          <a:cxnLst/>
          <a:rect l="0" t="0" r="0" b="0"/>
          <a:pathLst>
            <a:path>
              <a:moveTo>
                <a:pt x="0" y="0"/>
              </a:moveTo>
              <a:lnTo>
                <a:pt x="0" y="1019872"/>
              </a:lnTo>
              <a:lnTo>
                <a:pt x="990996" y="1019872"/>
              </a:lnTo>
              <a:lnTo>
                <a:pt x="990996" y="115126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D9D923C-0071-4B08-9A60-AC640586305B}">
      <dsp:nvSpPr>
        <dsp:cNvPr id="0" name=""/>
        <dsp:cNvSpPr/>
      </dsp:nvSpPr>
      <dsp:spPr>
        <a:xfrm>
          <a:off x="823592" y="2404365"/>
          <a:ext cx="257880" cy="1464111"/>
        </a:xfrm>
        <a:custGeom>
          <a:avLst/>
          <a:gdLst/>
          <a:ahLst/>
          <a:cxnLst/>
          <a:rect l="0" t="0" r="0" b="0"/>
          <a:pathLst>
            <a:path>
              <a:moveTo>
                <a:pt x="0" y="0"/>
              </a:moveTo>
              <a:lnTo>
                <a:pt x="0" y="1464111"/>
              </a:lnTo>
              <a:lnTo>
                <a:pt x="257880" y="1464111"/>
              </a:lnTo>
            </a:path>
          </a:pathLst>
        </a:custGeom>
        <a:noFill/>
        <a:ln w="25400" cap="flat" cmpd="sng" algn="ctr">
          <a:solidFill>
            <a:schemeClr val="accent6">
              <a:lumMod val="60000"/>
              <a:lumOff val="40000"/>
            </a:schemeClr>
          </a:solidFill>
          <a:prstDash val="solid"/>
        </a:ln>
        <a:effectLst/>
      </dsp:spPr>
      <dsp:style>
        <a:lnRef idx="2">
          <a:scrgbClr r="0" g="0" b="0"/>
        </a:lnRef>
        <a:fillRef idx="0">
          <a:scrgbClr r="0" g="0" b="0"/>
        </a:fillRef>
        <a:effectRef idx="0">
          <a:scrgbClr r="0" g="0" b="0"/>
        </a:effectRef>
        <a:fontRef idx="minor"/>
      </dsp:style>
    </dsp:sp>
    <dsp:sp modelId="{965BDDF0-C2A7-4B6B-90C9-4DFBDD91DC5C}">
      <dsp:nvSpPr>
        <dsp:cNvPr id="0" name=""/>
        <dsp:cNvSpPr/>
      </dsp:nvSpPr>
      <dsp:spPr>
        <a:xfrm>
          <a:off x="823592" y="2404365"/>
          <a:ext cx="257880" cy="575633"/>
        </a:xfrm>
        <a:custGeom>
          <a:avLst/>
          <a:gdLst/>
          <a:ahLst/>
          <a:cxnLst/>
          <a:rect l="0" t="0" r="0" b="0"/>
          <a:pathLst>
            <a:path>
              <a:moveTo>
                <a:pt x="0" y="0"/>
              </a:moveTo>
              <a:lnTo>
                <a:pt x="0" y="575633"/>
              </a:lnTo>
              <a:lnTo>
                <a:pt x="257880" y="575633"/>
              </a:lnTo>
            </a:path>
          </a:pathLst>
        </a:custGeom>
        <a:noFill/>
        <a:ln w="9525" cap="flat" cmpd="sng" algn="ctr">
          <a:solidFill>
            <a:schemeClr val="accent6">
              <a:lumMod val="60000"/>
              <a:lumOff val="40000"/>
            </a:schemeClr>
          </a:solidFill>
          <a:prstDash val="solid"/>
        </a:ln>
        <a:effectLst/>
      </dsp:spPr>
      <dsp:style>
        <a:lnRef idx="1">
          <a:schemeClr val="accent3"/>
        </a:lnRef>
        <a:fillRef idx="0">
          <a:schemeClr val="accent3"/>
        </a:fillRef>
        <a:effectRef idx="0">
          <a:schemeClr val="accent3"/>
        </a:effectRef>
        <a:fontRef idx="minor">
          <a:schemeClr val="tx1"/>
        </a:fontRef>
      </dsp:style>
    </dsp:sp>
    <dsp:sp modelId="{A06F2EEF-79AE-4596-B050-44E5CF749F86}">
      <dsp:nvSpPr>
        <dsp:cNvPr id="0" name=""/>
        <dsp:cNvSpPr/>
      </dsp:nvSpPr>
      <dsp:spPr>
        <a:xfrm>
          <a:off x="1511274" y="627409"/>
          <a:ext cx="989038" cy="1151266"/>
        </a:xfrm>
        <a:custGeom>
          <a:avLst/>
          <a:gdLst/>
          <a:ahLst/>
          <a:cxnLst/>
          <a:rect l="0" t="0" r="0" b="0"/>
          <a:pathLst>
            <a:path>
              <a:moveTo>
                <a:pt x="989038" y="0"/>
              </a:moveTo>
              <a:lnTo>
                <a:pt x="989038" y="1019872"/>
              </a:lnTo>
              <a:lnTo>
                <a:pt x="0" y="1019872"/>
              </a:lnTo>
              <a:lnTo>
                <a:pt x="0" y="115126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E8A828-0930-4343-A92E-AE1ABC94BD84}">
      <dsp:nvSpPr>
        <dsp:cNvPr id="0" name=""/>
        <dsp:cNvSpPr/>
      </dsp:nvSpPr>
      <dsp:spPr>
        <a:xfrm>
          <a:off x="1874623" y="1721"/>
          <a:ext cx="1251377" cy="625688"/>
        </a:xfrm>
        <a:prstGeom prst="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hr-HR" sz="1100" kern="1200"/>
            <a:t>Ravnatelj</a:t>
          </a:r>
        </a:p>
      </dsp:txBody>
      <dsp:txXfrm>
        <a:off x="1874623" y="1721"/>
        <a:ext cx="1251377" cy="625688"/>
      </dsp:txXfrm>
    </dsp:sp>
    <dsp:sp modelId="{DE25A719-A831-409F-A882-E2D23441BBA3}">
      <dsp:nvSpPr>
        <dsp:cNvPr id="0" name=""/>
        <dsp:cNvSpPr/>
      </dsp:nvSpPr>
      <dsp:spPr>
        <a:xfrm>
          <a:off x="651671" y="1778676"/>
          <a:ext cx="1719204" cy="6256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hr-HR" sz="1000" kern="1200"/>
            <a:t>Odjel za opće, upravne, kadrovske i financijske poslove</a:t>
          </a:r>
        </a:p>
      </dsp:txBody>
      <dsp:txXfrm>
        <a:off x="651671" y="1778676"/>
        <a:ext cx="1719204" cy="625688"/>
      </dsp:txXfrm>
    </dsp:sp>
    <dsp:sp modelId="{275D6906-0096-4877-ACAB-DB1FE0D49E8A}">
      <dsp:nvSpPr>
        <dsp:cNvPr id="0" name=""/>
        <dsp:cNvSpPr/>
      </dsp:nvSpPr>
      <dsp:spPr>
        <a:xfrm>
          <a:off x="1081472" y="2667154"/>
          <a:ext cx="1251377" cy="625688"/>
        </a:xfrm>
        <a:prstGeom prst="rect">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hr-HR" sz="1000" kern="1200"/>
            <a:t>Voditelj odjela</a:t>
          </a:r>
        </a:p>
      </dsp:txBody>
      <dsp:txXfrm>
        <a:off x="1081472" y="2667154"/>
        <a:ext cx="1251377" cy="625688"/>
      </dsp:txXfrm>
    </dsp:sp>
    <dsp:sp modelId="{74A1408B-FD64-49B1-BE86-37C5B0A7AB88}">
      <dsp:nvSpPr>
        <dsp:cNvPr id="0" name=""/>
        <dsp:cNvSpPr/>
      </dsp:nvSpPr>
      <dsp:spPr>
        <a:xfrm>
          <a:off x="1081472" y="3555632"/>
          <a:ext cx="1251377" cy="625688"/>
        </a:xfrm>
        <a:prstGeom prst="rect">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hr-HR" sz="1000" kern="1200"/>
            <a:t>Viši stručni suradnik</a:t>
          </a:r>
        </a:p>
      </dsp:txBody>
      <dsp:txXfrm>
        <a:off x="1081472" y="3555632"/>
        <a:ext cx="1251377" cy="625688"/>
      </dsp:txXfrm>
    </dsp:sp>
    <dsp:sp modelId="{76B6F948-9D82-4B36-B3CC-D0B69C637357}">
      <dsp:nvSpPr>
        <dsp:cNvPr id="0" name=""/>
        <dsp:cNvSpPr/>
      </dsp:nvSpPr>
      <dsp:spPr>
        <a:xfrm>
          <a:off x="2633665" y="1778676"/>
          <a:ext cx="1715287" cy="6256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hr-HR" sz="1000" kern="1200"/>
            <a:t>Odjel za strateško planiranje i razvojne projekte</a:t>
          </a:r>
        </a:p>
      </dsp:txBody>
      <dsp:txXfrm>
        <a:off x="2633665" y="1778676"/>
        <a:ext cx="1715287" cy="625688"/>
      </dsp:txXfrm>
    </dsp:sp>
    <dsp:sp modelId="{90FFD82A-BB40-49A3-B20B-890EB37A861D}">
      <dsp:nvSpPr>
        <dsp:cNvPr id="0" name=""/>
        <dsp:cNvSpPr/>
      </dsp:nvSpPr>
      <dsp:spPr>
        <a:xfrm>
          <a:off x="3062487" y="2667154"/>
          <a:ext cx="1251377" cy="625688"/>
        </a:xfrm>
        <a:prstGeom prst="rect">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hr-HR" sz="1000" kern="1200"/>
            <a:t>Voditelj odjela</a:t>
          </a:r>
        </a:p>
      </dsp:txBody>
      <dsp:txXfrm>
        <a:off x="3062487" y="2667154"/>
        <a:ext cx="1251377" cy="625688"/>
      </dsp:txXfrm>
    </dsp:sp>
    <dsp:sp modelId="{AD43FC22-25E9-478A-AC57-0DB5295ED8E0}">
      <dsp:nvSpPr>
        <dsp:cNvPr id="0" name=""/>
        <dsp:cNvSpPr/>
      </dsp:nvSpPr>
      <dsp:spPr>
        <a:xfrm>
          <a:off x="3062487" y="3555632"/>
          <a:ext cx="1251377" cy="625688"/>
        </a:xfrm>
        <a:prstGeom prst="rect">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hr-HR" sz="1000" kern="1200"/>
            <a:t>Viši savjetnik</a:t>
          </a:r>
        </a:p>
      </dsp:txBody>
      <dsp:txXfrm>
        <a:off x="3062487" y="3555632"/>
        <a:ext cx="1251377" cy="625688"/>
      </dsp:txXfrm>
    </dsp:sp>
    <dsp:sp modelId="{AACE9872-F893-4A2B-BE89-112529164423}">
      <dsp:nvSpPr>
        <dsp:cNvPr id="0" name=""/>
        <dsp:cNvSpPr/>
      </dsp:nvSpPr>
      <dsp:spPr>
        <a:xfrm>
          <a:off x="3062487" y="4444109"/>
          <a:ext cx="1251377" cy="625688"/>
        </a:xfrm>
        <a:prstGeom prst="rect">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hr-HR" sz="1000" kern="1200"/>
            <a:t>Savjetnik</a:t>
          </a:r>
        </a:p>
      </dsp:txBody>
      <dsp:txXfrm>
        <a:off x="3062487" y="4444109"/>
        <a:ext cx="1251377" cy="625688"/>
      </dsp:txXfrm>
    </dsp:sp>
    <dsp:sp modelId="{DBB9CA87-9390-42B4-87A8-AA064CA1FFE1}">
      <dsp:nvSpPr>
        <dsp:cNvPr id="0" name=""/>
        <dsp:cNvSpPr/>
      </dsp:nvSpPr>
      <dsp:spPr>
        <a:xfrm>
          <a:off x="3062487" y="5332587"/>
          <a:ext cx="1251377" cy="625688"/>
        </a:xfrm>
        <a:prstGeom prst="rect">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hr-HR" sz="1000" kern="1200"/>
            <a:t>Viši stručni suradnik</a:t>
          </a:r>
        </a:p>
      </dsp:txBody>
      <dsp:txXfrm>
        <a:off x="3062487" y="5332587"/>
        <a:ext cx="1251377" cy="625688"/>
      </dsp:txXfrm>
    </dsp:sp>
    <dsp:sp modelId="{E8AA9EA7-832E-4CF2-8333-F7AEAB817F9B}">
      <dsp:nvSpPr>
        <dsp:cNvPr id="0" name=""/>
        <dsp:cNvSpPr/>
      </dsp:nvSpPr>
      <dsp:spPr>
        <a:xfrm>
          <a:off x="3062487" y="6221065"/>
          <a:ext cx="1251377" cy="625688"/>
        </a:xfrm>
        <a:prstGeom prst="rect">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hr-HR" sz="1000" kern="1200"/>
            <a:t>Stručni suradnik</a:t>
          </a:r>
        </a:p>
      </dsp:txBody>
      <dsp:txXfrm>
        <a:off x="3062487" y="6221065"/>
        <a:ext cx="1251377" cy="625688"/>
      </dsp:txXfrm>
    </dsp:sp>
    <dsp:sp modelId="{04D916AC-FE8F-49F7-B54D-CC6735CFDD9F}">
      <dsp:nvSpPr>
        <dsp:cNvPr id="0" name=""/>
        <dsp:cNvSpPr/>
      </dsp:nvSpPr>
      <dsp:spPr>
        <a:xfrm>
          <a:off x="1117540" y="890198"/>
          <a:ext cx="1251377" cy="6256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hr-HR" sz="1000" kern="1200"/>
            <a:t>URED RAVNATELJA</a:t>
          </a:r>
        </a:p>
        <a:p>
          <a:pPr marL="0" lvl="0" indent="0" algn="ctr" defTabSz="444500">
            <a:lnSpc>
              <a:spcPct val="90000"/>
            </a:lnSpc>
            <a:spcBef>
              <a:spcPct val="0"/>
            </a:spcBef>
            <a:spcAft>
              <a:spcPct val="35000"/>
            </a:spcAft>
            <a:buNone/>
          </a:pPr>
          <a:r>
            <a:rPr lang="hr-HR" sz="1000" kern="1200"/>
            <a:t>Zamjenik ravnatelja</a:t>
          </a:r>
        </a:p>
        <a:p>
          <a:pPr marL="0" lvl="0" indent="0" algn="ctr" defTabSz="444500">
            <a:lnSpc>
              <a:spcPct val="90000"/>
            </a:lnSpc>
            <a:spcBef>
              <a:spcPct val="0"/>
            </a:spcBef>
            <a:spcAft>
              <a:spcPct val="35000"/>
            </a:spcAft>
            <a:buNone/>
          </a:pPr>
          <a:r>
            <a:rPr lang="hr-HR" sz="1000" kern="1200"/>
            <a:t>Tajnik</a:t>
          </a:r>
        </a:p>
      </dsp:txBody>
      <dsp:txXfrm>
        <a:off x="1117540" y="890198"/>
        <a:ext cx="1251377" cy="62568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BC9ED6-6341-41F3-B455-8CA5DD83C98A}">
      <dsp:nvSpPr>
        <dsp:cNvPr id="0" name=""/>
        <dsp:cNvSpPr/>
      </dsp:nvSpPr>
      <dsp:spPr>
        <a:xfrm>
          <a:off x="4234121" y="2381787"/>
          <a:ext cx="312826" cy="91440"/>
        </a:xfrm>
        <a:custGeom>
          <a:avLst/>
          <a:gdLst/>
          <a:ahLst/>
          <a:cxnLst/>
          <a:rect l="0" t="0" r="0" b="0"/>
          <a:pathLst>
            <a:path>
              <a:moveTo>
                <a:pt x="0" y="45720"/>
              </a:moveTo>
              <a:lnTo>
                <a:pt x="312826" y="4572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hr-HR" sz="500" kern="1200"/>
        </a:p>
      </dsp:txBody>
      <dsp:txXfrm>
        <a:off x="4382714" y="2419686"/>
        <a:ext cx="15641" cy="15641"/>
      </dsp:txXfrm>
    </dsp:sp>
    <dsp:sp modelId="{98AED888-4D50-4A7E-A0B5-EC84EF5BEFCB}">
      <dsp:nvSpPr>
        <dsp:cNvPr id="0" name=""/>
        <dsp:cNvSpPr/>
      </dsp:nvSpPr>
      <dsp:spPr>
        <a:xfrm>
          <a:off x="2357162" y="1717783"/>
          <a:ext cx="312826" cy="709724"/>
        </a:xfrm>
        <a:custGeom>
          <a:avLst/>
          <a:gdLst/>
          <a:ahLst/>
          <a:cxnLst/>
          <a:rect l="0" t="0" r="0" b="0"/>
          <a:pathLst>
            <a:path>
              <a:moveTo>
                <a:pt x="0" y="0"/>
              </a:moveTo>
              <a:lnTo>
                <a:pt x="156413" y="0"/>
              </a:lnTo>
              <a:lnTo>
                <a:pt x="156413" y="709724"/>
              </a:lnTo>
              <a:lnTo>
                <a:pt x="312826" y="709724"/>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hr-HR" sz="500" kern="1200"/>
        </a:p>
      </dsp:txBody>
      <dsp:txXfrm>
        <a:off x="2494185" y="2053254"/>
        <a:ext cx="38780" cy="38780"/>
      </dsp:txXfrm>
    </dsp:sp>
    <dsp:sp modelId="{5FD924BC-2C72-497F-B2D6-267DD11F6048}">
      <dsp:nvSpPr>
        <dsp:cNvPr id="0" name=""/>
        <dsp:cNvSpPr/>
      </dsp:nvSpPr>
      <dsp:spPr>
        <a:xfrm>
          <a:off x="4234121" y="962338"/>
          <a:ext cx="312826" cy="91440"/>
        </a:xfrm>
        <a:custGeom>
          <a:avLst/>
          <a:gdLst/>
          <a:ahLst/>
          <a:cxnLst/>
          <a:rect l="0" t="0" r="0" b="0"/>
          <a:pathLst>
            <a:path>
              <a:moveTo>
                <a:pt x="0" y="45720"/>
              </a:moveTo>
              <a:lnTo>
                <a:pt x="312826" y="4572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hr-HR" sz="500" kern="1200"/>
        </a:p>
      </dsp:txBody>
      <dsp:txXfrm>
        <a:off x="4382714" y="1000238"/>
        <a:ext cx="15641" cy="15641"/>
      </dsp:txXfrm>
    </dsp:sp>
    <dsp:sp modelId="{47D23B59-2E62-45C1-95D0-AE06BB47BE58}">
      <dsp:nvSpPr>
        <dsp:cNvPr id="0" name=""/>
        <dsp:cNvSpPr/>
      </dsp:nvSpPr>
      <dsp:spPr>
        <a:xfrm>
          <a:off x="2357162" y="1008058"/>
          <a:ext cx="312826" cy="709724"/>
        </a:xfrm>
        <a:custGeom>
          <a:avLst/>
          <a:gdLst/>
          <a:ahLst/>
          <a:cxnLst/>
          <a:rect l="0" t="0" r="0" b="0"/>
          <a:pathLst>
            <a:path>
              <a:moveTo>
                <a:pt x="0" y="709724"/>
              </a:moveTo>
              <a:lnTo>
                <a:pt x="156413" y="709724"/>
              </a:lnTo>
              <a:lnTo>
                <a:pt x="156413" y="0"/>
              </a:lnTo>
              <a:lnTo>
                <a:pt x="312826" y="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hr-HR" sz="500" kern="1200"/>
        </a:p>
      </dsp:txBody>
      <dsp:txXfrm>
        <a:off x="2494185" y="1343530"/>
        <a:ext cx="38780" cy="38780"/>
      </dsp:txXfrm>
    </dsp:sp>
    <dsp:sp modelId="{A8892E80-BCA6-4F13-91F5-2C43A5516F2C}">
      <dsp:nvSpPr>
        <dsp:cNvPr id="0" name=""/>
        <dsp:cNvSpPr/>
      </dsp:nvSpPr>
      <dsp:spPr>
        <a:xfrm>
          <a:off x="480203" y="1672063"/>
          <a:ext cx="312826" cy="91440"/>
        </a:xfrm>
        <a:custGeom>
          <a:avLst/>
          <a:gdLst/>
          <a:ahLst/>
          <a:cxnLst/>
          <a:rect l="0" t="0" r="0" b="0"/>
          <a:pathLst>
            <a:path>
              <a:moveTo>
                <a:pt x="0" y="45720"/>
              </a:moveTo>
              <a:lnTo>
                <a:pt x="312826" y="4572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hr-HR" sz="500" kern="1200"/>
        </a:p>
      </dsp:txBody>
      <dsp:txXfrm>
        <a:off x="628796" y="1709962"/>
        <a:ext cx="15641" cy="15641"/>
      </dsp:txXfrm>
    </dsp:sp>
    <dsp:sp modelId="{F3D3AAE8-CDF7-4C04-9B6B-8D4499659411}">
      <dsp:nvSpPr>
        <dsp:cNvPr id="0" name=""/>
        <dsp:cNvSpPr/>
      </dsp:nvSpPr>
      <dsp:spPr>
        <a:xfrm rot="16200000">
          <a:off x="-1013151" y="1479348"/>
          <a:ext cx="2509840" cy="476869"/>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hr-HR" sz="800" b="1" kern="1200"/>
            <a:t>UPRAVNO VIJEĆE</a:t>
          </a:r>
        </a:p>
      </dsp:txBody>
      <dsp:txXfrm>
        <a:off x="-1013151" y="1479348"/>
        <a:ext cx="2509840" cy="476869"/>
      </dsp:txXfrm>
    </dsp:sp>
    <dsp:sp modelId="{730EFD62-A327-4685-B26E-B984912DEE16}">
      <dsp:nvSpPr>
        <dsp:cNvPr id="0" name=""/>
        <dsp:cNvSpPr/>
      </dsp:nvSpPr>
      <dsp:spPr>
        <a:xfrm>
          <a:off x="793030" y="1479348"/>
          <a:ext cx="1564132" cy="476869"/>
        </a:xfrm>
        <a:prstGeom prst="rect">
          <a:avLst/>
        </a:prstGeom>
        <a:solidFill>
          <a:schemeClr val="accent4">
            <a:hueOff val="0"/>
            <a:satOff val="0"/>
            <a:lumOff val="0"/>
            <a:alphaOff val="0"/>
          </a:schemeClr>
        </a:solidFill>
        <a:ln w="25400" cap="flat" cmpd="sng" algn="ctr">
          <a:solidFill>
            <a:schemeClr val="l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hr-HR" sz="800" b="0" kern="1200"/>
            <a:t>URED RAVNATELJA</a:t>
          </a:r>
        </a:p>
      </dsp:txBody>
      <dsp:txXfrm>
        <a:off x="793030" y="1479348"/>
        <a:ext cx="1564132" cy="476869"/>
      </dsp:txXfrm>
    </dsp:sp>
    <dsp:sp modelId="{E4CE3B48-2223-4C4D-9028-863930538B37}">
      <dsp:nvSpPr>
        <dsp:cNvPr id="0" name=""/>
        <dsp:cNvSpPr/>
      </dsp:nvSpPr>
      <dsp:spPr>
        <a:xfrm>
          <a:off x="2669989" y="769624"/>
          <a:ext cx="1564132" cy="476869"/>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hr-HR" sz="800" kern="1200"/>
            <a:t>Odjel za strateško planiranje i razvojne projekte</a:t>
          </a:r>
        </a:p>
      </dsp:txBody>
      <dsp:txXfrm>
        <a:off x="2669989" y="769624"/>
        <a:ext cx="1564132" cy="476869"/>
      </dsp:txXfrm>
    </dsp:sp>
    <dsp:sp modelId="{83A7F69F-1A83-47F8-A6BE-551C1C49C1F7}">
      <dsp:nvSpPr>
        <dsp:cNvPr id="0" name=""/>
        <dsp:cNvSpPr/>
      </dsp:nvSpPr>
      <dsp:spPr>
        <a:xfrm>
          <a:off x="4546948" y="385472"/>
          <a:ext cx="1564132" cy="1245173"/>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hr-HR" sz="800" kern="1200"/>
            <a:t>poslovi regionalnog koordinatora, priprema i provedba strateških dokumenata, priprema i provedba projekata civilnog i javnog sektora, suradnja s europskim institcijama i uspostava međunarodnih partnerstva</a:t>
          </a:r>
        </a:p>
      </dsp:txBody>
      <dsp:txXfrm>
        <a:off x="4546948" y="385472"/>
        <a:ext cx="1564132" cy="1245173"/>
      </dsp:txXfrm>
    </dsp:sp>
    <dsp:sp modelId="{0084A25F-E5FA-4676-93CC-ADD30BD43AB8}">
      <dsp:nvSpPr>
        <dsp:cNvPr id="0" name=""/>
        <dsp:cNvSpPr/>
      </dsp:nvSpPr>
      <dsp:spPr>
        <a:xfrm>
          <a:off x="2669989" y="2189072"/>
          <a:ext cx="1564132" cy="476869"/>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hr-HR" sz="800" kern="1200"/>
            <a:t>Odjel za opće, upravne, financijske i kadrovske poslove</a:t>
          </a:r>
        </a:p>
      </dsp:txBody>
      <dsp:txXfrm>
        <a:off x="2669989" y="2189072"/>
        <a:ext cx="1564132" cy="476869"/>
      </dsp:txXfrm>
    </dsp:sp>
    <dsp:sp modelId="{62A4DD91-8885-4DBC-81C7-7528663968F4}">
      <dsp:nvSpPr>
        <dsp:cNvPr id="0" name=""/>
        <dsp:cNvSpPr/>
      </dsp:nvSpPr>
      <dsp:spPr>
        <a:xfrm>
          <a:off x="4546948" y="1749863"/>
          <a:ext cx="1564132" cy="1355287"/>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hr-HR" sz="800" kern="1200"/>
            <a:t>financijsko i organizacijsko upravljanje Agencijom, izrada financijske dokumentacije sukladno zakonskom okviru, praćenje rada Agencije- admiinistrativno,financijsko i kvalitativno, provedba postupaka nabave</a:t>
          </a:r>
        </a:p>
      </dsp:txBody>
      <dsp:txXfrm>
        <a:off x="4546948" y="1749863"/>
        <a:ext cx="1564132" cy="135528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F47F14-E8C7-4A57-93CC-4CBB0F498526}">
      <dsp:nvSpPr>
        <dsp:cNvPr id="0" name=""/>
        <dsp:cNvSpPr/>
      </dsp:nvSpPr>
      <dsp:spPr>
        <a:xfrm>
          <a:off x="0" y="128285"/>
          <a:ext cx="6344920" cy="1455299"/>
        </a:xfrm>
        <a:prstGeom prst="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2436" tIns="145796" rIns="492436" bIns="64008" numCol="1" spcCol="1270" anchor="t" anchorCtr="0">
          <a:noAutofit/>
        </a:bodyPr>
        <a:lstStyle/>
        <a:p>
          <a:pPr marL="0" lvl="1" indent="-57150" algn="l" defTabSz="400050">
            <a:lnSpc>
              <a:spcPct val="90000"/>
            </a:lnSpc>
            <a:spcBef>
              <a:spcPct val="0"/>
            </a:spcBef>
            <a:spcAft>
              <a:spcPts val="600"/>
            </a:spcAft>
            <a:buFont typeface="Symbol" panose="05050102010706020507" pitchFamily="18" charset="2"/>
            <a:buNone/>
          </a:pPr>
          <a:r>
            <a:rPr lang="en-US" sz="900" kern="1200"/>
            <a:t>Koncentracija znanja u zaposlenicima što omogućuje pružanje kvalitetnih usluga</a:t>
          </a:r>
          <a:endParaRPr lang="hr-HR" sz="900" kern="1200"/>
        </a:p>
        <a:p>
          <a:pPr marL="0" lvl="1" indent="-57150" algn="l" defTabSz="400050">
            <a:lnSpc>
              <a:spcPct val="90000"/>
            </a:lnSpc>
            <a:spcBef>
              <a:spcPct val="0"/>
            </a:spcBef>
            <a:spcAft>
              <a:spcPts val="600"/>
            </a:spcAft>
            <a:buFont typeface="Symbol" panose="05050102010706020507" pitchFamily="18" charset="2"/>
            <a:buNone/>
          </a:pPr>
          <a:r>
            <a:rPr lang="en-US" sz="900" kern="1200"/>
            <a:t>Otvorenost zaposlenika prema izazovima što doprinosi spremnosti za usvajanjem</a:t>
          </a:r>
          <a:r>
            <a:rPr lang="hr-HR" sz="900" kern="1200"/>
            <a:t> </a:t>
          </a:r>
          <a:r>
            <a:rPr lang="en-US" sz="900" kern="1200"/>
            <a:t>novih</a:t>
          </a:r>
          <a:r>
            <a:rPr lang="hr-HR" sz="900" kern="1200"/>
            <a:t> </a:t>
          </a:r>
          <a:r>
            <a:rPr lang="en-US" sz="900" kern="1200"/>
            <a:t>znanja, vještina i primjena istog u poslovanju</a:t>
          </a:r>
          <a:endParaRPr lang="hr-HR" sz="900" kern="1200"/>
        </a:p>
        <a:p>
          <a:pPr marL="0" lvl="1" indent="-57150" algn="l" defTabSz="400050">
            <a:lnSpc>
              <a:spcPct val="90000"/>
            </a:lnSpc>
            <a:spcBef>
              <a:spcPct val="0"/>
            </a:spcBef>
            <a:spcAft>
              <a:spcPts val="600"/>
            </a:spcAft>
            <a:buFont typeface="Symbol" panose="05050102010706020507" pitchFamily="18" charset="2"/>
            <a:buNone/>
          </a:pPr>
          <a:r>
            <a:rPr lang="en-US" sz="900" kern="1200"/>
            <a:t>Podrška osnivača u osiguravanju financijskih sredstava za neometani rad što </a:t>
          </a:r>
          <a:r>
            <a:rPr lang="hr-HR" sz="900" kern="1200"/>
            <a:t>o</a:t>
          </a:r>
          <a:r>
            <a:rPr lang="en-US" sz="900" kern="1200"/>
            <a:t>mogućuje fokus na</a:t>
          </a:r>
          <a:r>
            <a:rPr lang="hr-HR" sz="900" kern="1200"/>
            <a:t> kvalitetno</a:t>
          </a:r>
          <a:r>
            <a:rPr lang="en-US" sz="900" kern="1200"/>
            <a:t> upravljanje poslovanjem</a:t>
          </a:r>
          <a:endParaRPr lang="hr-HR" sz="900" kern="1200"/>
        </a:p>
        <a:p>
          <a:pPr marL="0" lvl="1" indent="-57150" algn="l" defTabSz="400050">
            <a:lnSpc>
              <a:spcPct val="90000"/>
            </a:lnSpc>
            <a:spcBef>
              <a:spcPct val="0"/>
            </a:spcBef>
            <a:spcAft>
              <a:spcPts val="600"/>
            </a:spcAft>
            <a:buFont typeface="Symbol" panose="05050102010706020507" pitchFamily="18" charset="2"/>
            <a:buNone/>
          </a:pPr>
          <a:r>
            <a:rPr lang="en-US" sz="900" kern="1200"/>
            <a:t>Umreženost s nacionalnim institucijama što doprinosi kvalitetnom kolanju informacija</a:t>
          </a:r>
          <a:endParaRPr lang="hr-HR" sz="900" kern="1200"/>
        </a:p>
        <a:p>
          <a:pPr marL="0" lvl="1" indent="-57150" algn="l" defTabSz="400050">
            <a:lnSpc>
              <a:spcPct val="90000"/>
            </a:lnSpc>
            <a:spcBef>
              <a:spcPct val="0"/>
            </a:spcBef>
            <a:spcAft>
              <a:spcPts val="600"/>
            </a:spcAft>
            <a:buFont typeface="Symbol" panose="05050102010706020507" pitchFamily="18" charset="2"/>
            <a:buNone/>
          </a:pPr>
          <a:r>
            <a:rPr lang="en-US" sz="900" kern="1200"/>
            <a:t>Prepoznatljivost institucije i izgrađen brand na regionalnoj </a:t>
          </a:r>
          <a:r>
            <a:rPr lang="hr-HR" sz="900" kern="1200"/>
            <a:t>i nacionalnoj </a:t>
          </a:r>
          <a:r>
            <a:rPr lang="en-US" sz="900" kern="1200"/>
            <a:t>razini što se postiglo pružanjem</a:t>
          </a:r>
          <a:r>
            <a:rPr lang="hr-HR" sz="900" kern="1200"/>
            <a:t> </a:t>
          </a:r>
          <a:r>
            <a:rPr lang="en-US" sz="900" kern="1200"/>
            <a:t>visokokvalitetnih usluga</a:t>
          </a:r>
          <a:endParaRPr lang="hr-HR" sz="900" kern="1200"/>
        </a:p>
      </dsp:txBody>
      <dsp:txXfrm>
        <a:off x="0" y="128285"/>
        <a:ext cx="6344920" cy="1455299"/>
      </dsp:txXfrm>
    </dsp:sp>
    <dsp:sp modelId="{857BC914-6460-439F-9DB3-034E43D5BEB8}">
      <dsp:nvSpPr>
        <dsp:cNvPr id="0" name=""/>
        <dsp:cNvSpPr/>
      </dsp:nvSpPr>
      <dsp:spPr>
        <a:xfrm>
          <a:off x="317246" y="24965"/>
          <a:ext cx="4441444" cy="206640"/>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7876" tIns="0" rIns="167876" bIns="0" numCol="1" spcCol="1270" anchor="ctr" anchorCtr="0">
          <a:noAutofit/>
        </a:bodyPr>
        <a:lstStyle/>
        <a:p>
          <a:pPr marL="0" lvl="0" indent="0" algn="l" defTabSz="311150">
            <a:lnSpc>
              <a:spcPct val="90000"/>
            </a:lnSpc>
            <a:spcBef>
              <a:spcPct val="0"/>
            </a:spcBef>
            <a:spcAft>
              <a:spcPct val="35000"/>
            </a:spcAft>
            <a:buNone/>
          </a:pPr>
          <a:r>
            <a:rPr lang="hr-HR" sz="700" b="1" kern="1200"/>
            <a:t>SNAGE</a:t>
          </a:r>
        </a:p>
      </dsp:txBody>
      <dsp:txXfrm>
        <a:off x="327333" y="35052"/>
        <a:ext cx="4421270" cy="186466"/>
      </dsp:txXfrm>
    </dsp:sp>
    <dsp:sp modelId="{74E579DA-9BB8-4D90-A053-2BEE0C06CC06}">
      <dsp:nvSpPr>
        <dsp:cNvPr id="0" name=""/>
        <dsp:cNvSpPr/>
      </dsp:nvSpPr>
      <dsp:spPr>
        <a:xfrm>
          <a:off x="0" y="1724705"/>
          <a:ext cx="6344920" cy="2337300"/>
        </a:xfrm>
        <a:prstGeom prst="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2436" tIns="145796" rIns="492436" bIns="64008" numCol="1" spcCol="1270" anchor="t" anchorCtr="0">
          <a:noAutofit/>
        </a:bodyPr>
        <a:lstStyle/>
        <a:p>
          <a:pPr marL="0" lvl="1" indent="-57150" algn="l" defTabSz="400050">
            <a:lnSpc>
              <a:spcPct val="90000"/>
            </a:lnSpc>
            <a:spcBef>
              <a:spcPct val="0"/>
            </a:spcBef>
            <a:spcAft>
              <a:spcPts val="600"/>
            </a:spcAft>
            <a:buFont typeface="Symbol" panose="05050102010706020507" pitchFamily="18" charset="2"/>
            <a:buNone/>
          </a:pPr>
          <a:r>
            <a:rPr lang="en-US" sz="900" kern="1200"/>
            <a:t>Moguće administrativne barijere oko donošenja odluka mogu utjecati negativno na brzinu odgovora na </a:t>
          </a:r>
          <a:r>
            <a:rPr lang="hr-HR" sz="900" kern="1200"/>
            <a:t>postavljene </a:t>
          </a:r>
          <a:r>
            <a:rPr lang="en-US" sz="900" kern="1200"/>
            <a:t>zahtjeve</a:t>
          </a:r>
          <a:r>
            <a:rPr lang="hr-HR" sz="900" kern="1200"/>
            <a:t> u sferi poslovanja Agencije</a:t>
          </a:r>
        </a:p>
        <a:p>
          <a:pPr marL="0" lvl="1" indent="-57150" algn="l" defTabSz="400050">
            <a:lnSpc>
              <a:spcPct val="90000"/>
            </a:lnSpc>
            <a:spcBef>
              <a:spcPct val="0"/>
            </a:spcBef>
            <a:spcAft>
              <a:spcPts val="600"/>
            </a:spcAft>
            <a:buFont typeface="Symbol" panose="05050102010706020507" pitchFamily="18" charset="2"/>
            <a:buNone/>
          </a:pPr>
          <a:r>
            <a:rPr lang="hr-HR" sz="900" kern="1200"/>
            <a:t>Fluktuacija djelatnika na bolje plaćena radna mjesta unutar iste branše</a:t>
          </a:r>
        </a:p>
        <a:p>
          <a:pPr marL="0" lvl="1" indent="-57150" algn="l" defTabSz="400050">
            <a:lnSpc>
              <a:spcPct val="90000"/>
            </a:lnSpc>
            <a:spcBef>
              <a:spcPct val="0"/>
            </a:spcBef>
            <a:spcAft>
              <a:spcPts val="600"/>
            </a:spcAft>
            <a:buFont typeface="Symbol" panose="05050102010706020507" pitchFamily="18" charset="2"/>
            <a:buNone/>
          </a:pPr>
          <a:r>
            <a:rPr lang="en-US" sz="900" kern="1200"/>
            <a:t>Nedostatak mehanizama za dodatnu motivaciju zaposlenika što može dovesti do nezadovoljstva i nezainteresiranosti djelatnika za daljnji doprinos rastu i razvoju tvrtke</a:t>
          </a:r>
          <a:endParaRPr lang="hr-HR" sz="900" kern="1200"/>
        </a:p>
        <a:p>
          <a:pPr marL="0" lvl="1" indent="-57150" algn="l" defTabSz="400050">
            <a:lnSpc>
              <a:spcPct val="90000"/>
            </a:lnSpc>
            <a:spcBef>
              <a:spcPct val="0"/>
            </a:spcBef>
            <a:spcAft>
              <a:spcPts val="600"/>
            </a:spcAft>
            <a:buFont typeface="Symbol" panose="05050102010706020507" pitchFamily="18" charset="2"/>
            <a:buNone/>
          </a:pPr>
          <a:r>
            <a:rPr lang="en-US" sz="900" kern="1200"/>
            <a:t>Nedostatak usmjerenih i fokusiranih edukacija za zaposlenike – specifična znanja i horizontalne vještine komunikacije, timskog rada i slično – ne postoji strukturirani plan edukacija zaposlenika u skladu s postizanjem ciljeva organizacije (edukacije se uglavnom organiziraju u sklopu projekata koji se provode za vrijeme radnog vremena kada se od zaposlenika očekuje i obavljanje redovnog posla i sudjelovanje na radionicama što smanjuje posvećenost zaposlenika poslu i edukacijama te edukacije nemaju očekivani učinak)</a:t>
          </a:r>
          <a:endParaRPr lang="hr-HR" sz="900" kern="1200"/>
        </a:p>
        <a:p>
          <a:pPr marL="0" lvl="1" indent="-57150" algn="l" defTabSz="400050">
            <a:lnSpc>
              <a:spcPct val="90000"/>
            </a:lnSpc>
            <a:spcBef>
              <a:spcPct val="0"/>
            </a:spcBef>
            <a:spcAft>
              <a:spcPts val="600"/>
            </a:spcAft>
            <a:buFont typeface="Symbol" panose="05050102010706020507" pitchFamily="18" charset="2"/>
            <a:buNone/>
          </a:pPr>
          <a:r>
            <a:rPr lang="en-US" sz="900" kern="1200"/>
            <a:t>Ovisnost poslovanja o investicijama gradova/općina/javnopravnih tijela i planovima nadležnih ministarstava, o čemu ustanova nije pravodobno obaviještena te se planiranje svodi na ad hoc mjere</a:t>
          </a:r>
          <a:endParaRPr lang="hr-HR" sz="900" kern="1200"/>
        </a:p>
        <a:p>
          <a:pPr marL="0" lvl="1" indent="-57150" algn="l" defTabSz="400050">
            <a:lnSpc>
              <a:spcPct val="90000"/>
            </a:lnSpc>
            <a:spcBef>
              <a:spcPct val="0"/>
            </a:spcBef>
            <a:spcAft>
              <a:spcPts val="600"/>
            </a:spcAft>
            <a:buFont typeface="Symbol" panose="05050102010706020507" pitchFamily="18" charset="2"/>
            <a:buNone/>
          </a:pPr>
          <a:r>
            <a:rPr lang="en-US" sz="900" kern="1200"/>
            <a:t>Nemogućnost osiguranja vlastitog financiranja preko tržišnog poslovanja što dovodi do potpune ovisnosti o sredstvima osnivača i nadležnih ministarstava te umanjuje mogućnost fleksibilnosti poslovanja</a:t>
          </a:r>
          <a:endParaRPr lang="hr-HR" sz="900" kern="1200"/>
        </a:p>
      </dsp:txBody>
      <dsp:txXfrm>
        <a:off x="0" y="1724705"/>
        <a:ext cx="6344920" cy="2337300"/>
      </dsp:txXfrm>
    </dsp:sp>
    <dsp:sp modelId="{DBC9DC45-1C3A-48E4-8B95-221687A0B44A}">
      <dsp:nvSpPr>
        <dsp:cNvPr id="0" name=""/>
        <dsp:cNvSpPr/>
      </dsp:nvSpPr>
      <dsp:spPr>
        <a:xfrm>
          <a:off x="317246" y="1621385"/>
          <a:ext cx="4441444" cy="206640"/>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7876" tIns="0" rIns="167876" bIns="0" numCol="1" spcCol="1270" anchor="ctr" anchorCtr="0">
          <a:noAutofit/>
        </a:bodyPr>
        <a:lstStyle/>
        <a:p>
          <a:pPr marL="0" lvl="0" indent="0" algn="l" defTabSz="311150">
            <a:lnSpc>
              <a:spcPct val="90000"/>
            </a:lnSpc>
            <a:spcBef>
              <a:spcPct val="0"/>
            </a:spcBef>
            <a:spcAft>
              <a:spcPct val="35000"/>
            </a:spcAft>
            <a:buNone/>
          </a:pPr>
          <a:r>
            <a:rPr lang="hr-HR" sz="700" b="1" kern="1200"/>
            <a:t>SLABOSTI</a:t>
          </a:r>
        </a:p>
      </dsp:txBody>
      <dsp:txXfrm>
        <a:off x="327333" y="1631472"/>
        <a:ext cx="4421270" cy="18646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59B29E-4457-4DBF-BC8D-1A42B0528283}">
      <dsp:nvSpPr>
        <dsp:cNvPr id="0" name=""/>
        <dsp:cNvSpPr/>
      </dsp:nvSpPr>
      <dsp:spPr>
        <a:xfrm>
          <a:off x="0" y="170731"/>
          <a:ext cx="6360795" cy="1729350"/>
        </a:xfrm>
        <a:prstGeom prst="rect">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3668" tIns="187452" rIns="493668" bIns="64008" numCol="1" spcCol="1270" anchor="t" anchorCtr="0">
          <a:noAutofit/>
        </a:bodyPr>
        <a:lstStyle/>
        <a:p>
          <a:pPr marL="0" lvl="1" indent="-57150" algn="l" defTabSz="400050">
            <a:lnSpc>
              <a:spcPct val="90000"/>
            </a:lnSpc>
            <a:spcBef>
              <a:spcPct val="0"/>
            </a:spcBef>
            <a:spcAft>
              <a:spcPts val="600"/>
            </a:spcAft>
            <a:buFont typeface="Symbol" panose="05050102010706020507" pitchFamily="18" charset="2"/>
            <a:buNone/>
          </a:pPr>
          <a:r>
            <a:rPr lang="en-US" sz="900" kern="1200"/>
            <a:t>Priprema i provedba projekata za jačanje vlastitih kapaciteta preko tehničke pomoći nadležnih ministarstava</a:t>
          </a:r>
          <a:endParaRPr lang="hr-HR" sz="900" kern="1200"/>
        </a:p>
        <a:p>
          <a:pPr marL="0" lvl="1" indent="-57150" algn="l" defTabSz="400050">
            <a:lnSpc>
              <a:spcPct val="90000"/>
            </a:lnSpc>
            <a:spcBef>
              <a:spcPct val="0"/>
            </a:spcBef>
            <a:spcAft>
              <a:spcPts val="600"/>
            </a:spcAft>
            <a:buFont typeface="Symbol" panose="05050102010706020507" pitchFamily="18" charset="2"/>
            <a:buNone/>
          </a:pPr>
          <a:r>
            <a:rPr lang="en-US" sz="900" kern="1200"/>
            <a:t>Jasno definiranje godišnjeg budžeta iz sredstava osnivača za kontinuirane edukacije zaposlenika prema preferencijama i usmjeravanju poslovanja</a:t>
          </a:r>
          <a:endParaRPr lang="hr-HR" sz="900" kern="1200"/>
        </a:p>
        <a:p>
          <a:pPr marL="0" lvl="1" indent="-57150" algn="l" defTabSz="400050">
            <a:lnSpc>
              <a:spcPct val="90000"/>
            </a:lnSpc>
            <a:spcBef>
              <a:spcPct val="0"/>
            </a:spcBef>
            <a:spcAft>
              <a:spcPts val="600"/>
            </a:spcAft>
            <a:buFont typeface="Symbol" panose="05050102010706020507" pitchFamily="18" charset="2"/>
            <a:buNone/>
          </a:pPr>
          <a:r>
            <a:rPr lang="en-US" sz="900" kern="1200"/>
            <a:t>Jasno definiranje obuhvata usluga u suradnji s osnivačem i načina i metodologije korištenja tih usluga od javnopravnih tijela – uspostava jasnog protokola pružanja savjetodavne pomoći</a:t>
          </a:r>
          <a:endParaRPr lang="hr-HR" sz="900" kern="1200"/>
        </a:p>
        <a:p>
          <a:pPr marL="0" lvl="1" indent="-57150" algn="l" defTabSz="400050">
            <a:lnSpc>
              <a:spcPct val="90000"/>
            </a:lnSpc>
            <a:spcBef>
              <a:spcPct val="0"/>
            </a:spcBef>
            <a:spcAft>
              <a:spcPts val="600"/>
            </a:spcAft>
            <a:buFont typeface="Symbol" panose="05050102010706020507" pitchFamily="18" charset="2"/>
            <a:buNone/>
          </a:pPr>
          <a:r>
            <a:rPr lang="en-US" sz="900" kern="1200"/>
            <a:t>Jasno definiranje opsega poslovanja ustanove i drugih ustanova/tvrtki osnivača te podjela zadatka i odgovornosti kojima se postiže maksimalan učinak za osnivača i područje djelovanja</a:t>
          </a:r>
          <a:endParaRPr lang="hr-HR" sz="900" kern="1200"/>
        </a:p>
        <a:p>
          <a:pPr marL="0" lvl="1" indent="-57150" algn="l" defTabSz="400050">
            <a:lnSpc>
              <a:spcPct val="90000"/>
            </a:lnSpc>
            <a:spcBef>
              <a:spcPct val="0"/>
            </a:spcBef>
            <a:spcAft>
              <a:spcPts val="600"/>
            </a:spcAft>
            <a:buFont typeface="Symbol" panose="05050102010706020507" pitchFamily="18" charset="2"/>
            <a:buNone/>
          </a:pPr>
          <a:r>
            <a:rPr lang="en-US" sz="900" kern="1200"/>
            <a:t>Uvođenje fleksibilnog sustava poslovanja </a:t>
          </a:r>
          <a:r>
            <a:rPr lang="hr-HR" sz="900" kern="1200"/>
            <a:t>s obzirom na </a:t>
          </a:r>
          <a:r>
            <a:rPr lang="en-US" sz="900" kern="1200"/>
            <a:t>opseg posla (razni oblici</a:t>
          </a:r>
          <a:r>
            <a:rPr lang="hr-HR" sz="900" kern="1200"/>
            <a:t>: npr. </a:t>
          </a:r>
          <a:r>
            <a:rPr lang="en-US" sz="900" kern="1200"/>
            <a:t>rad od kuće, klizno radno vrij</a:t>
          </a:r>
          <a:r>
            <a:rPr lang="hr-HR" sz="900" kern="1200"/>
            <a:t>eme, itd.)</a:t>
          </a:r>
        </a:p>
      </dsp:txBody>
      <dsp:txXfrm>
        <a:off x="0" y="170731"/>
        <a:ext cx="6360795" cy="1729350"/>
      </dsp:txXfrm>
    </dsp:sp>
    <dsp:sp modelId="{FB10073E-DB8B-48EA-8FFF-A7C530C73AB7}">
      <dsp:nvSpPr>
        <dsp:cNvPr id="0" name=""/>
        <dsp:cNvSpPr/>
      </dsp:nvSpPr>
      <dsp:spPr>
        <a:xfrm>
          <a:off x="318039" y="37891"/>
          <a:ext cx="4452556" cy="265680"/>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8296" tIns="0" rIns="168296" bIns="0" numCol="1" spcCol="1270" anchor="ctr" anchorCtr="0">
          <a:noAutofit/>
        </a:bodyPr>
        <a:lstStyle/>
        <a:p>
          <a:pPr marL="0" lvl="0" indent="0" algn="l" defTabSz="400050">
            <a:lnSpc>
              <a:spcPct val="90000"/>
            </a:lnSpc>
            <a:spcBef>
              <a:spcPct val="0"/>
            </a:spcBef>
            <a:spcAft>
              <a:spcPct val="35000"/>
            </a:spcAft>
            <a:buNone/>
          </a:pPr>
          <a:r>
            <a:rPr lang="hr-HR" sz="900" b="1" kern="1200"/>
            <a:t>MOGUĆNOSTI</a:t>
          </a:r>
        </a:p>
      </dsp:txBody>
      <dsp:txXfrm>
        <a:off x="331008" y="50860"/>
        <a:ext cx="4426618" cy="239742"/>
      </dsp:txXfrm>
    </dsp:sp>
    <dsp:sp modelId="{6EEDE39C-B4BC-4AF7-A64A-248CE74AD045}">
      <dsp:nvSpPr>
        <dsp:cNvPr id="0" name=""/>
        <dsp:cNvSpPr/>
      </dsp:nvSpPr>
      <dsp:spPr>
        <a:xfrm>
          <a:off x="0" y="2081522"/>
          <a:ext cx="6360795" cy="1927800"/>
        </a:xfrm>
        <a:prstGeom prst="rect">
          <a:avLst/>
        </a:prstGeom>
        <a:solidFill>
          <a:schemeClr val="lt1">
            <a:alpha val="90000"/>
            <a:hueOff val="0"/>
            <a:satOff val="0"/>
            <a:lumOff val="0"/>
            <a:alphaOff val="0"/>
          </a:schemeClr>
        </a:solidFill>
        <a:ln w="25400" cap="flat" cmpd="sng" algn="ctr">
          <a:solidFill>
            <a:schemeClr val="accent4">
              <a:hueOff val="1965639"/>
              <a:satOff val="-19380"/>
              <a:lumOff val="-176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3668" tIns="187452" rIns="493668" bIns="64008" numCol="1" spcCol="1270" anchor="t" anchorCtr="0">
          <a:noAutofit/>
        </a:bodyPr>
        <a:lstStyle/>
        <a:p>
          <a:pPr marL="0" lvl="1" indent="-57150" algn="l" defTabSz="400050">
            <a:lnSpc>
              <a:spcPct val="90000"/>
            </a:lnSpc>
            <a:spcBef>
              <a:spcPct val="0"/>
            </a:spcBef>
            <a:spcAft>
              <a:spcPts val="600"/>
            </a:spcAft>
            <a:buFont typeface="Symbol" panose="05050102010706020507" pitchFamily="18" charset="2"/>
            <a:buNone/>
          </a:pPr>
          <a:r>
            <a:rPr lang="hr-HR" sz="900" kern="1200"/>
            <a:t>Veliki broj radnih mjesta u privatnim konzultantskim tvrtkama koje traže obrazovani kadar s iskustvom u pripremi i provedbi projekata, a nude povoljnije uvjete za rad.</a:t>
          </a:r>
        </a:p>
        <a:p>
          <a:pPr marL="0" lvl="1" indent="-57150" algn="l" defTabSz="400050">
            <a:lnSpc>
              <a:spcPct val="90000"/>
            </a:lnSpc>
            <a:spcBef>
              <a:spcPct val="0"/>
            </a:spcBef>
            <a:spcAft>
              <a:spcPts val="600"/>
            </a:spcAft>
            <a:buFont typeface="Symbol" panose="05050102010706020507" pitchFamily="18" charset="2"/>
            <a:buNone/>
          </a:pPr>
          <a:r>
            <a:rPr lang="en-US" sz="900" kern="1200"/>
            <a:t>OdlazUsporavanje investicijskog ciklusa kod javnopravnih tijela što dovodi do smanjenja core businessa ustanove, a posljedično i do neiskorištavanja sredstava tehničke pomoći</a:t>
          </a:r>
          <a:endParaRPr lang="hr-HR" sz="900" kern="1200"/>
        </a:p>
        <a:p>
          <a:pPr marL="0" lvl="1" indent="-57150" algn="l" defTabSz="400050">
            <a:lnSpc>
              <a:spcPct val="90000"/>
            </a:lnSpc>
            <a:spcBef>
              <a:spcPct val="0"/>
            </a:spcBef>
            <a:spcAft>
              <a:spcPts val="600"/>
            </a:spcAft>
            <a:buFont typeface="Symbol" panose="05050102010706020507" pitchFamily="18" charset="2"/>
            <a:buNone/>
          </a:pPr>
          <a:r>
            <a:rPr lang="en-US" sz="900" kern="1200"/>
            <a:t>Reorganizacija razvojnih agencija od strane tijela središnje države (nadležnih ministarstava) na način da one preuzimanju ulogu posredničkih tijela u provedbi projekata regionalne razine što iziskuje kvalitetnu radnu snagu koju nije moguće u kratkom roku osposobiti za poslovanje</a:t>
          </a:r>
          <a:endParaRPr lang="hr-HR" sz="900" kern="1200"/>
        </a:p>
        <a:p>
          <a:pPr marL="0" lvl="1" indent="-57150" algn="l" defTabSz="400050">
            <a:lnSpc>
              <a:spcPct val="90000"/>
            </a:lnSpc>
            <a:spcBef>
              <a:spcPct val="0"/>
            </a:spcBef>
            <a:spcAft>
              <a:spcPts val="600"/>
            </a:spcAft>
            <a:buFont typeface="Symbol" panose="05050102010706020507" pitchFamily="18" charset="2"/>
            <a:buNone/>
          </a:pPr>
          <a:r>
            <a:rPr lang="en-US" sz="900" kern="1200"/>
            <a:t>Smanjenje financiranja od strane osnivača što dovodi do smanjenja plaća, zaposlenika i rezanja troškova funkcioniranja ustanove što ne doprinosi daljnjem razvoju poslovanja</a:t>
          </a:r>
          <a:endParaRPr lang="hr-HR" sz="900" kern="1200"/>
        </a:p>
        <a:p>
          <a:pPr marL="0" lvl="1" indent="-57150" algn="l" defTabSz="400050">
            <a:lnSpc>
              <a:spcPct val="90000"/>
            </a:lnSpc>
            <a:spcBef>
              <a:spcPct val="0"/>
            </a:spcBef>
            <a:spcAft>
              <a:spcPts val="600"/>
            </a:spcAft>
            <a:buFont typeface="Symbol" panose="05050102010706020507" pitchFamily="18" charset="2"/>
            <a:buNone/>
          </a:pPr>
          <a:r>
            <a:rPr lang="en-US" sz="900" kern="1200"/>
            <a:t>Ukidanje razvojnih agencija kao regionalnih koordinatora od strane nadležnih ministarstava</a:t>
          </a:r>
          <a:endParaRPr lang="hr-HR" sz="900" kern="1200"/>
        </a:p>
        <a:p>
          <a:pPr marL="0" lvl="1" indent="-57150" algn="l" defTabSz="400050">
            <a:lnSpc>
              <a:spcPct val="90000"/>
            </a:lnSpc>
            <a:spcBef>
              <a:spcPct val="0"/>
            </a:spcBef>
            <a:spcAft>
              <a:spcPts val="600"/>
            </a:spcAft>
            <a:buFont typeface="Symbol" panose="05050102010706020507" pitchFamily="18" charset="2"/>
            <a:buNone/>
          </a:pPr>
          <a:r>
            <a:rPr lang="en-US" sz="900" kern="1200"/>
            <a:t>Ukidanje razvojne agencije od strane osnivača</a:t>
          </a:r>
          <a:endParaRPr lang="hr-HR" sz="900" kern="1200"/>
        </a:p>
      </dsp:txBody>
      <dsp:txXfrm>
        <a:off x="0" y="2081522"/>
        <a:ext cx="6360795" cy="1927800"/>
      </dsp:txXfrm>
    </dsp:sp>
    <dsp:sp modelId="{85AF2F05-AEEB-4463-829F-8B907F6AE71F}">
      <dsp:nvSpPr>
        <dsp:cNvPr id="0" name=""/>
        <dsp:cNvSpPr/>
      </dsp:nvSpPr>
      <dsp:spPr>
        <a:xfrm>
          <a:off x="318039" y="1948682"/>
          <a:ext cx="4452556" cy="265680"/>
        </a:xfrm>
        <a:prstGeom prst="roundRect">
          <a:avLst/>
        </a:prstGeom>
        <a:solidFill>
          <a:schemeClr val="accent4">
            <a:hueOff val="1965639"/>
            <a:satOff val="-19380"/>
            <a:lumOff val="-176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8296" tIns="0" rIns="168296" bIns="0" numCol="1" spcCol="1270" anchor="ctr" anchorCtr="0">
          <a:noAutofit/>
        </a:bodyPr>
        <a:lstStyle/>
        <a:p>
          <a:pPr marL="0" lvl="0" indent="0" algn="l" defTabSz="400050">
            <a:lnSpc>
              <a:spcPct val="90000"/>
            </a:lnSpc>
            <a:spcBef>
              <a:spcPct val="0"/>
            </a:spcBef>
            <a:spcAft>
              <a:spcPct val="35000"/>
            </a:spcAft>
            <a:buNone/>
          </a:pPr>
          <a:r>
            <a:rPr lang="hr-HR" sz="900" b="1" kern="1200"/>
            <a:t>PRIJETNJE</a:t>
          </a:r>
        </a:p>
      </dsp:txBody>
      <dsp:txXfrm>
        <a:off x="331008" y="1961651"/>
        <a:ext cx="4426618" cy="23974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E6AC19-85BA-41B1-9CB9-447E9F8A75D5}">
      <dsp:nvSpPr>
        <dsp:cNvPr id="0" name=""/>
        <dsp:cNvSpPr/>
      </dsp:nvSpPr>
      <dsp:spPr>
        <a:xfrm>
          <a:off x="1752282" y="0"/>
          <a:ext cx="2256155" cy="2256155"/>
        </a:xfrm>
        <a:prstGeom prst="triangl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hr-HR" sz="1000" b="1" kern="1200" dirty="0"/>
            <a:t>Zagorska razvojna agencija </a:t>
          </a:r>
        </a:p>
        <a:p>
          <a:pPr marL="0" lvl="0" indent="0" algn="ctr" defTabSz="444500">
            <a:lnSpc>
              <a:spcPct val="90000"/>
            </a:lnSpc>
            <a:spcBef>
              <a:spcPct val="0"/>
            </a:spcBef>
            <a:spcAft>
              <a:spcPct val="35000"/>
            </a:spcAft>
            <a:buNone/>
          </a:pPr>
          <a:r>
            <a:rPr lang="hr-HR" sz="1000" b="1" kern="1200" dirty="0"/>
            <a:t>Pokretač održivog razvoja Krapinsko-zagorske županije</a:t>
          </a:r>
          <a:endParaRPr lang="hr-HR" sz="1000" b="1" kern="1200"/>
        </a:p>
      </dsp:txBody>
      <dsp:txXfrm>
        <a:off x="2316321" y="1128078"/>
        <a:ext cx="1128077" cy="1128077"/>
      </dsp:txXfrm>
    </dsp:sp>
    <dsp:sp modelId="{FDDCE157-E196-4970-9367-FE01D24D2735}">
      <dsp:nvSpPr>
        <dsp:cNvPr id="0" name=""/>
        <dsp:cNvSpPr/>
      </dsp:nvSpPr>
      <dsp:spPr>
        <a:xfrm>
          <a:off x="624205" y="2256155"/>
          <a:ext cx="2256155" cy="2256155"/>
        </a:xfrm>
        <a:prstGeom prst="triangl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hr-HR" sz="1200" kern="1200"/>
            <a:t>Nositelj strateškog planiranja Krapinsko-zagorske županije</a:t>
          </a:r>
        </a:p>
      </dsp:txBody>
      <dsp:txXfrm>
        <a:off x="1188244" y="3384233"/>
        <a:ext cx="1128077" cy="1128077"/>
      </dsp:txXfrm>
    </dsp:sp>
    <dsp:sp modelId="{C0177004-49BA-4BF6-82D0-CBA8A74821E7}">
      <dsp:nvSpPr>
        <dsp:cNvPr id="0" name=""/>
        <dsp:cNvSpPr/>
      </dsp:nvSpPr>
      <dsp:spPr>
        <a:xfrm rot="10800000">
          <a:off x="1752282" y="2256155"/>
          <a:ext cx="2256155" cy="2256155"/>
        </a:xfrm>
        <a:prstGeom prst="triangl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hr-HR" sz="1200" kern="1200"/>
            <a:t>Regionalni lider u pripremi i provedbi projekata</a:t>
          </a:r>
        </a:p>
      </dsp:txBody>
      <dsp:txXfrm rot="10800000">
        <a:off x="2316321" y="2256155"/>
        <a:ext cx="1128077" cy="1128077"/>
      </dsp:txXfrm>
    </dsp:sp>
    <dsp:sp modelId="{D868A0EC-8881-4B40-A1A8-6C4A56356B91}">
      <dsp:nvSpPr>
        <dsp:cNvPr id="0" name=""/>
        <dsp:cNvSpPr/>
      </dsp:nvSpPr>
      <dsp:spPr>
        <a:xfrm>
          <a:off x="2880360" y="2256155"/>
          <a:ext cx="2256155" cy="2256155"/>
        </a:xfrm>
        <a:prstGeom prst="triangl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hr-HR" sz="1200" kern="1200"/>
            <a:t>Kvalietan poslodavac i inovativan partner</a:t>
          </a:r>
        </a:p>
      </dsp:txBody>
      <dsp:txXfrm>
        <a:off x="3444399" y="3384233"/>
        <a:ext cx="1128077" cy="112807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6DB9B9-AF95-4350-BB7F-872D9027B40A}">
      <dsp:nvSpPr>
        <dsp:cNvPr id="0" name=""/>
        <dsp:cNvSpPr/>
      </dsp:nvSpPr>
      <dsp:spPr>
        <a:xfrm>
          <a:off x="0" y="5186254"/>
          <a:ext cx="6191250" cy="1716034"/>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hr-HR" sz="1200" b="1" kern="1200"/>
            <a:t>INTERNI CILJ 3 - KVALITETAN POSLODAVAC I INOVATIVAN PARTNER</a:t>
          </a:r>
        </a:p>
      </dsp:txBody>
      <dsp:txXfrm>
        <a:off x="0" y="5186254"/>
        <a:ext cx="6191250" cy="926658"/>
      </dsp:txXfrm>
    </dsp:sp>
    <dsp:sp modelId="{1716CAE1-B85C-49BB-A8D8-C870B2FCCFC9}">
      <dsp:nvSpPr>
        <dsp:cNvPr id="0" name=""/>
        <dsp:cNvSpPr/>
      </dsp:nvSpPr>
      <dsp:spPr>
        <a:xfrm>
          <a:off x="0" y="5779399"/>
          <a:ext cx="3095625" cy="1392925"/>
        </a:xfrm>
        <a:prstGeom prst="rect">
          <a:avLst/>
        </a:prstGeom>
        <a:solidFill>
          <a:schemeClr val="accent2">
            <a:tint val="40000"/>
            <a:alpha val="90000"/>
            <a:hueOff val="0"/>
            <a:satOff val="0"/>
            <a:lumOff val="0"/>
            <a:alphaOff val="0"/>
          </a:schemeClr>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hr-HR" sz="800" b="1" kern="1200"/>
            <a:t>Pokazatelj učinka</a:t>
          </a:r>
        </a:p>
        <a:p>
          <a:pPr marL="0" lvl="0" indent="0" algn="ctr" defTabSz="355600">
            <a:lnSpc>
              <a:spcPct val="90000"/>
            </a:lnSpc>
            <a:spcBef>
              <a:spcPct val="0"/>
            </a:spcBef>
            <a:spcAft>
              <a:spcPct val="35000"/>
            </a:spcAft>
            <a:buNone/>
          </a:pPr>
          <a:r>
            <a:rPr lang="hr-HR" sz="800" kern="1200"/>
            <a:t>1. Zagorska razvojna agencija prepoznata je kao neizostavan dionik u procesu strateškog planiranja i upravljanju EU fondovima</a:t>
          </a:r>
        </a:p>
        <a:p>
          <a:pPr marL="0" lvl="0" indent="0" algn="ctr" defTabSz="355600">
            <a:lnSpc>
              <a:spcPct val="90000"/>
            </a:lnSpc>
            <a:spcBef>
              <a:spcPct val="0"/>
            </a:spcBef>
            <a:spcAft>
              <a:spcPct val="35000"/>
            </a:spcAft>
            <a:buNone/>
          </a:pPr>
          <a:r>
            <a:rPr lang="hr-HR" sz="800" kern="1200"/>
            <a:t>2. Zagorska razvojna agencija prepoznat je od strane tijela javnih vlasti s poručja Krapinsko-zagorske županje kao ključni partner za realizaciju projektnih ideja</a:t>
          </a:r>
        </a:p>
        <a:p>
          <a:pPr marL="0" lvl="0" indent="0" algn="ctr" defTabSz="355600">
            <a:lnSpc>
              <a:spcPct val="90000"/>
            </a:lnSpc>
            <a:spcBef>
              <a:spcPct val="0"/>
            </a:spcBef>
            <a:spcAft>
              <a:spcPct val="35000"/>
            </a:spcAft>
            <a:buNone/>
          </a:pPr>
          <a:r>
            <a:rPr lang="hr-HR" sz="800" kern="1200"/>
            <a:t>3. Svi zaposlenici posjeduju certifikate o usavršavanju vezane uz ekspertizu rada</a:t>
          </a:r>
        </a:p>
        <a:p>
          <a:pPr marL="0" lvl="0" indent="0" algn="ctr" defTabSz="355600">
            <a:lnSpc>
              <a:spcPct val="90000"/>
            </a:lnSpc>
            <a:spcBef>
              <a:spcPct val="0"/>
            </a:spcBef>
            <a:spcAft>
              <a:spcPct val="35000"/>
            </a:spcAft>
            <a:buNone/>
          </a:pPr>
          <a:r>
            <a:rPr lang="hr-HR" sz="800" kern="1200"/>
            <a:t>4. Uvedeni inovativni modeli poslovanja</a:t>
          </a:r>
        </a:p>
      </dsp:txBody>
      <dsp:txXfrm>
        <a:off x="0" y="5779399"/>
        <a:ext cx="3095625" cy="1392925"/>
      </dsp:txXfrm>
    </dsp:sp>
    <dsp:sp modelId="{B3D7E452-60AC-46F0-A0D9-B77CDDB0A859}">
      <dsp:nvSpPr>
        <dsp:cNvPr id="0" name=""/>
        <dsp:cNvSpPr/>
      </dsp:nvSpPr>
      <dsp:spPr>
        <a:xfrm>
          <a:off x="3095625" y="5775958"/>
          <a:ext cx="3095625" cy="1396366"/>
        </a:xfrm>
        <a:prstGeom prst="rect">
          <a:avLst/>
        </a:prstGeom>
        <a:solidFill>
          <a:schemeClr val="accent3">
            <a:tint val="40000"/>
            <a:alpha val="90000"/>
            <a:hueOff val="0"/>
            <a:satOff val="0"/>
            <a:lumOff val="0"/>
            <a:alphaOff val="0"/>
          </a:schemeClr>
        </a:soli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hr-HR" sz="800" b="1" kern="1200"/>
            <a:t>Pokazatelji rezultata</a:t>
          </a:r>
        </a:p>
        <a:p>
          <a:pPr marL="0" lvl="0" indent="0" algn="ctr" defTabSz="355600">
            <a:lnSpc>
              <a:spcPct val="90000"/>
            </a:lnSpc>
            <a:spcBef>
              <a:spcPct val="0"/>
            </a:spcBef>
            <a:spcAft>
              <a:spcPct val="35000"/>
            </a:spcAft>
            <a:buNone/>
          </a:pPr>
          <a:r>
            <a:rPr lang="hr-HR" sz="800" kern="1200"/>
            <a:t>1. Članstvo u minimalno 2 međunarodna odbora za praćenje provedbe EU projekata / nacionalnih tijela za strateško planiranje i upravljanje EU fondovima</a:t>
          </a:r>
        </a:p>
        <a:p>
          <a:pPr marL="0" lvl="0" indent="0" algn="ctr" defTabSz="355600">
            <a:lnSpc>
              <a:spcPct val="90000"/>
            </a:lnSpc>
            <a:spcBef>
              <a:spcPct val="0"/>
            </a:spcBef>
            <a:spcAft>
              <a:spcPct val="35000"/>
            </a:spcAft>
            <a:buNone/>
          </a:pPr>
          <a:r>
            <a:rPr lang="hr-HR" sz="800" kern="1200"/>
            <a:t>2. Uspostavljena suradnja s minimalno 60% javno-pravnih institucija s područja Krapinsko-zagorske županije</a:t>
          </a:r>
        </a:p>
        <a:p>
          <a:pPr marL="0" lvl="0" indent="0" algn="ctr" defTabSz="355600">
            <a:lnSpc>
              <a:spcPct val="90000"/>
            </a:lnSpc>
            <a:spcBef>
              <a:spcPct val="0"/>
            </a:spcBef>
            <a:spcAft>
              <a:spcPct val="35000"/>
            </a:spcAft>
            <a:buNone/>
          </a:pPr>
          <a:r>
            <a:rPr lang="hr-HR" sz="800" kern="1200"/>
            <a:t>3. Minimalno 2 specijalizirane edukacije godišnje za sve zaposlenike</a:t>
          </a:r>
        </a:p>
        <a:p>
          <a:pPr marL="0" lvl="0" indent="0" algn="ctr" defTabSz="355600">
            <a:lnSpc>
              <a:spcPct val="90000"/>
            </a:lnSpc>
            <a:spcBef>
              <a:spcPct val="0"/>
            </a:spcBef>
            <a:spcAft>
              <a:spcPct val="35000"/>
            </a:spcAft>
            <a:buNone/>
          </a:pPr>
          <a:r>
            <a:rPr lang="hr-HR" sz="800" kern="1200"/>
            <a:t>4. Izrađen godišnji plan rada i financijski plan rada u skladu s postavljenim starteškim ciljevima</a:t>
          </a:r>
        </a:p>
      </dsp:txBody>
      <dsp:txXfrm>
        <a:off x="3095625" y="5775958"/>
        <a:ext cx="3095625" cy="1396366"/>
      </dsp:txXfrm>
    </dsp:sp>
    <dsp:sp modelId="{4084DE43-2A7F-45B8-A70E-F92B49A8479F}">
      <dsp:nvSpPr>
        <dsp:cNvPr id="0" name=""/>
        <dsp:cNvSpPr/>
      </dsp:nvSpPr>
      <dsp:spPr>
        <a:xfrm rot="10800000">
          <a:off x="0" y="2653125"/>
          <a:ext cx="6191250" cy="2597613"/>
        </a:xfrm>
        <a:prstGeom prst="upArrowCallou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hr-HR" sz="1200" b="1" kern="1200"/>
            <a:t>CILJ 2 - NOSITELJ STRATEŠKOG PLANIRANJA KRAPINSKO-ZAGORSKE ŽUPANIJE</a:t>
          </a:r>
        </a:p>
      </dsp:txBody>
      <dsp:txXfrm rot="-10800000">
        <a:off x="0" y="2653125"/>
        <a:ext cx="6191250" cy="911762"/>
      </dsp:txXfrm>
    </dsp:sp>
    <dsp:sp modelId="{B984010C-21BC-4848-AEF0-C9D3E769AB1B}">
      <dsp:nvSpPr>
        <dsp:cNvPr id="0" name=""/>
        <dsp:cNvSpPr/>
      </dsp:nvSpPr>
      <dsp:spPr>
        <a:xfrm>
          <a:off x="0" y="3315630"/>
          <a:ext cx="3095625" cy="1197755"/>
        </a:xfrm>
        <a:prstGeom prst="rect">
          <a:avLst/>
        </a:prstGeom>
        <a:solidFill>
          <a:schemeClr val="accent4">
            <a:tint val="40000"/>
            <a:alpha val="90000"/>
            <a:hueOff val="0"/>
            <a:satOff val="0"/>
            <a:lumOff val="0"/>
            <a:alphaOff val="0"/>
          </a:schemeClr>
        </a:solidFill>
        <a:ln w="2540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hr-HR" sz="800" b="1" kern="1200"/>
            <a:t>Pokazatelji učinka</a:t>
          </a:r>
        </a:p>
        <a:p>
          <a:pPr marL="0" lvl="0" indent="0" algn="ctr" defTabSz="355600">
            <a:lnSpc>
              <a:spcPct val="90000"/>
            </a:lnSpc>
            <a:spcBef>
              <a:spcPct val="0"/>
            </a:spcBef>
            <a:spcAft>
              <a:spcPct val="35000"/>
            </a:spcAft>
            <a:buNone/>
          </a:pPr>
          <a:r>
            <a:rPr lang="hr-HR" sz="800" kern="1200"/>
            <a:t>1. Izrađeni svi starteški dokumenti / provedbeni dokumenti  regionalne razine sukladno relevantnom zakonodavstvu</a:t>
          </a:r>
        </a:p>
        <a:p>
          <a:pPr marL="0" lvl="0" indent="0" algn="ctr" defTabSz="355600">
            <a:lnSpc>
              <a:spcPct val="90000"/>
            </a:lnSpc>
            <a:spcBef>
              <a:spcPct val="0"/>
            </a:spcBef>
            <a:spcAft>
              <a:spcPct val="35000"/>
            </a:spcAft>
            <a:buNone/>
          </a:pPr>
          <a:r>
            <a:rPr lang="hr-HR" sz="800" kern="1200"/>
            <a:t>2. Praćenje realizacije strateških ciljeva na regionalnog razini</a:t>
          </a:r>
        </a:p>
      </dsp:txBody>
      <dsp:txXfrm>
        <a:off x="0" y="3315630"/>
        <a:ext cx="3095625" cy="1197755"/>
      </dsp:txXfrm>
    </dsp:sp>
    <dsp:sp modelId="{10F7CE96-0FD3-4585-B245-0B41B503637B}">
      <dsp:nvSpPr>
        <dsp:cNvPr id="0" name=""/>
        <dsp:cNvSpPr/>
      </dsp:nvSpPr>
      <dsp:spPr>
        <a:xfrm>
          <a:off x="3095625" y="3302668"/>
          <a:ext cx="3095625" cy="1223678"/>
        </a:xfrm>
        <a:prstGeom prst="rect">
          <a:avLst/>
        </a:prstGeom>
        <a:solidFill>
          <a:schemeClr val="accent5">
            <a:tint val="40000"/>
            <a:alpha val="90000"/>
            <a:hueOff val="0"/>
            <a:satOff val="0"/>
            <a:lumOff val="0"/>
            <a:alphaOff val="0"/>
          </a:schemeClr>
        </a:solid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hr-HR" sz="800" b="1" kern="1200"/>
            <a:t>Pokazatelj rezultata</a:t>
          </a:r>
        </a:p>
        <a:p>
          <a:pPr marL="0" lvl="0" indent="0" algn="ctr" defTabSz="355600">
            <a:lnSpc>
              <a:spcPct val="90000"/>
            </a:lnSpc>
            <a:spcBef>
              <a:spcPct val="0"/>
            </a:spcBef>
            <a:spcAft>
              <a:spcPct val="35000"/>
            </a:spcAft>
            <a:buNone/>
          </a:pPr>
          <a:r>
            <a:rPr lang="hr-HR" sz="800" kern="1200"/>
            <a:t>1.  Minimalno 20% zaposlenika educirano za poslove strateškog planiranja</a:t>
          </a:r>
        </a:p>
        <a:p>
          <a:pPr marL="0" lvl="0" indent="0" algn="ctr" defTabSz="355600">
            <a:lnSpc>
              <a:spcPct val="90000"/>
            </a:lnSpc>
            <a:spcBef>
              <a:spcPct val="0"/>
            </a:spcBef>
            <a:spcAft>
              <a:spcPct val="35000"/>
            </a:spcAft>
            <a:buNone/>
          </a:pPr>
          <a:r>
            <a:rPr lang="hr-HR" sz="800" kern="1200"/>
            <a:t>2. Zagorska razvojna agencija sudjeluje u radu svih partnerskih vijeća gradova/općina u Krapinsko-zagroskoj županiji</a:t>
          </a:r>
        </a:p>
        <a:p>
          <a:pPr marL="0" lvl="0" indent="0" algn="ctr" defTabSz="355600">
            <a:lnSpc>
              <a:spcPct val="90000"/>
            </a:lnSpc>
            <a:spcBef>
              <a:spcPct val="0"/>
            </a:spcBef>
            <a:spcAft>
              <a:spcPct val="35000"/>
            </a:spcAft>
            <a:buNone/>
          </a:pPr>
          <a:r>
            <a:rPr lang="hr-HR" sz="800" kern="1200"/>
            <a:t>3. Osposobljena i integrirana baza projekata u skladu s nacionalnim zakonodavstvom</a:t>
          </a:r>
        </a:p>
      </dsp:txBody>
      <dsp:txXfrm>
        <a:off x="3095625" y="3302668"/>
        <a:ext cx="3095625" cy="1223678"/>
      </dsp:txXfrm>
    </dsp:sp>
    <dsp:sp modelId="{5627293F-E914-4E1F-B576-9C4562C466CF}">
      <dsp:nvSpPr>
        <dsp:cNvPr id="0" name=""/>
        <dsp:cNvSpPr/>
      </dsp:nvSpPr>
      <dsp:spPr>
        <a:xfrm rot="10800000">
          <a:off x="0" y="13660"/>
          <a:ext cx="6191250" cy="2639261"/>
        </a:xfrm>
        <a:prstGeom prst="upArrowCallou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hr-HR" sz="1200" b="1" kern="1200">
              <a:ln/>
            </a:rPr>
            <a:t>CILJ 1 - REGIONALNI LIDER U PRIPREMI I PROVEDBI PROJEKATA</a:t>
          </a:r>
        </a:p>
      </dsp:txBody>
      <dsp:txXfrm rot="-10800000">
        <a:off x="0" y="13660"/>
        <a:ext cx="6191250" cy="926380"/>
      </dsp:txXfrm>
    </dsp:sp>
    <dsp:sp modelId="{73B31F1A-FBE5-41B7-B056-A721CBEB9C28}">
      <dsp:nvSpPr>
        <dsp:cNvPr id="0" name=""/>
        <dsp:cNvSpPr/>
      </dsp:nvSpPr>
      <dsp:spPr>
        <a:xfrm>
          <a:off x="0" y="799834"/>
          <a:ext cx="3095625" cy="1030663"/>
        </a:xfrm>
        <a:prstGeom prst="rect">
          <a:avLst/>
        </a:prstGeom>
        <a:solidFill>
          <a:schemeClr val="accent6">
            <a:tint val="40000"/>
            <a:alpha val="90000"/>
            <a:hueOff val="0"/>
            <a:satOff val="0"/>
            <a:lumOff val="0"/>
            <a:alphaOff val="0"/>
          </a:schemeClr>
        </a:solidFill>
        <a:ln w="25400" cap="flat" cmpd="sng" algn="ctr">
          <a:solidFill>
            <a:schemeClr val="accent6">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hr-HR" sz="800" b="1" kern="1200"/>
            <a:t>Pokazatelj učinka</a:t>
          </a:r>
        </a:p>
        <a:p>
          <a:pPr marL="0" lvl="0" indent="0" algn="ctr" defTabSz="355600">
            <a:lnSpc>
              <a:spcPct val="90000"/>
            </a:lnSpc>
            <a:spcBef>
              <a:spcPct val="0"/>
            </a:spcBef>
            <a:spcAft>
              <a:spcPct val="35000"/>
            </a:spcAft>
            <a:buNone/>
          </a:pPr>
          <a:r>
            <a:rPr lang="hr-HR" sz="800" kern="1200"/>
            <a:t>1. Broj kvalitetno provedenih projekata i dobivenih pozitivnih završnih izvješća u odnosu na projekte u provedbi</a:t>
          </a:r>
        </a:p>
      </dsp:txBody>
      <dsp:txXfrm>
        <a:off x="0" y="799834"/>
        <a:ext cx="3095625" cy="1030663"/>
      </dsp:txXfrm>
    </dsp:sp>
    <dsp:sp modelId="{C1BB9B01-5655-4C7B-B5CC-7A534594F337}">
      <dsp:nvSpPr>
        <dsp:cNvPr id="0" name=""/>
        <dsp:cNvSpPr/>
      </dsp:nvSpPr>
      <dsp:spPr>
        <a:xfrm>
          <a:off x="3095625" y="809482"/>
          <a:ext cx="3095625" cy="1024657"/>
        </a:xfrm>
        <a:prstGeom prst="rect">
          <a:avLst/>
        </a:prstGeom>
        <a:solidFill>
          <a:schemeClr val="accent2">
            <a:tint val="40000"/>
            <a:alpha val="90000"/>
            <a:hueOff val="0"/>
            <a:satOff val="0"/>
            <a:lumOff val="0"/>
            <a:alphaOff val="0"/>
          </a:schemeClr>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hr-HR" sz="800" b="1" kern="1200"/>
            <a:t>Pokazatelj rezultata</a:t>
          </a:r>
        </a:p>
        <a:p>
          <a:pPr marL="0" lvl="0" indent="0" algn="ctr" defTabSz="355600">
            <a:lnSpc>
              <a:spcPct val="90000"/>
            </a:lnSpc>
            <a:spcBef>
              <a:spcPct val="0"/>
            </a:spcBef>
            <a:spcAft>
              <a:spcPct val="35000"/>
            </a:spcAft>
            <a:buNone/>
          </a:pPr>
          <a:r>
            <a:rPr lang="hr-HR" sz="800" kern="1200"/>
            <a:t>1. Broj pripremljenih projekata</a:t>
          </a:r>
        </a:p>
        <a:p>
          <a:pPr marL="0" lvl="0" indent="0" algn="ctr" defTabSz="355600">
            <a:lnSpc>
              <a:spcPct val="90000"/>
            </a:lnSpc>
            <a:spcBef>
              <a:spcPct val="0"/>
            </a:spcBef>
            <a:spcAft>
              <a:spcPct val="35000"/>
            </a:spcAft>
            <a:buNone/>
          </a:pPr>
          <a:r>
            <a:rPr lang="hr-HR" sz="800" kern="1200"/>
            <a:t>2. Broj provedenih projekata</a:t>
          </a:r>
        </a:p>
        <a:p>
          <a:pPr marL="0" lvl="0" indent="0" algn="ctr" defTabSz="355600">
            <a:lnSpc>
              <a:spcPct val="90000"/>
            </a:lnSpc>
            <a:spcBef>
              <a:spcPct val="0"/>
            </a:spcBef>
            <a:spcAft>
              <a:spcPct val="35000"/>
            </a:spcAft>
            <a:buNone/>
          </a:pPr>
          <a:r>
            <a:rPr lang="hr-HR" sz="800" kern="1200"/>
            <a:t>3. Broj projekata u provedbi</a:t>
          </a:r>
        </a:p>
      </dsp:txBody>
      <dsp:txXfrm>
        <a:off x="3095625" y="809482"/>
        <a:ext cx="3095625" cy="102465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yramid4">
  <dgm:title val=""/>
  <dgm:desc val=""/>
  <dgm:catLst>
    <dgm:cat type="pyramid" pri="4000"/>
    <dgm:cat type="relationship" pri="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useDef="1">
    <dgm:dataModel>
      <dgm:ptLst/>
      <dgm:bg/>
      <dgm:whole/>
    </dgm:dataModel>
  </dgm:styleData>
  <dgm:clrData useDef="1">
    <dgm:dataModel>
      <dgm:ptLst/>
      <dgm:bg/>
      <dgm:whole/>
    </dgm:dataModel>
  </dgm:clrData>
  <dgm:layoutNode name="compositeShape">
    <dgm:varLst>
      <dgm:chMax val="9"/>
      <dgm:dir/>
      <dgm:resizeHandles val="exact"/>
    </dgm:varLst>
    <dgm:alg type="composite">
      <dgm:param type="ar" val="1"/>
    </dgm:alg>
    <dgm:shape xmlns:r="http://schemas.openxmlformats.org/officeDocument/2006/relationships" r:blip="">
      <dgm:adjLst/>
    </dgm:shape>
    <dgm:presOf/>
    <dgm:choose name="Name0">
      <dgm:if name="Name1" axis="ch" ptType="node" func="cnt" op="lte" val="4">
        <dgm:choose name="Name2">
          <dgm:if name="Name3" axis="ch" ptType="node" func="cnt" op="equ" val="1">
            <dgm:constrLst>
              <dgm:constr type="primFontSz" for="ch" ptType="node" op="equ" val="65"/>
              <dgm:constr type="t" for="ch" forName="triangle1"/>
              <dgm:constr type="l" for="ch" forName="triangle1"/>
              <dgm:constr type="h" for="ch" forName="triangle1" refType="h"/>
              <dgm:constr type="w" for="ch" forName="triangle1" refType="h"/>
            </dgm:constrLst>
          </dgm:if>
          <dgm:else name="Name4">
            <dgm:constrLst>
              <dgm:constr type="primFontSz" for="ch" ptType="node" op="equ" val="65"/>
              <dgm:constr type="t" for="ch" forName="triangle1"/>
              <dgm:constr type="l" for="ch" forName="triangle1" refType="h" fact="0.25"/>
              <dgm:constr type="h" for="ch" forName="triangle1" refType="h" fact="0.5"/>
              <dgm:constr type="w" for="ch" forName="triangle1" refType="h" fact="0.5"/>
              <dgm:constr type="t" for="ch" forName="triangle2" refType="h" fact="0.5"/>
              <dgm:constr type="l" for="ch" forName="triangle2"/>
              <dgm:constr type="h" for="ch" forName="triangle2" refType="h" fact="0.5"/>
              <dgm:constr type="w" for="ch" forName="triangle2" refType="h" fact="0.5"/>
              <dgm:constr type="t" for="ch" forName="triangle3" refType="h" fact="0.5"/>
              <dgm:constr type="l" for="ch" forName="triangle3" refType="h" fact="0.25"/>
              <dgm:constr type="h" for="ch" forName="triangle3" refType="h" fact="0.5"/>
              <dgm:constr type="w" for="ch" forName="triangle3" refType="h" fact="0.5"/>
              <dgm:constr type="t" for="ch" forName="triangle4" refType="h" fact="0.5"/>
              <dgm:constr type="l" for="ch" forName="triangle4" refType="h" fact="0.5"/>
              <dgm:constr type="h" for="ch" forName="triangle4" refType="h" fact="0.5"/>
              <dgm:constr type="w" for="ch" forName="triangle4" refType="h" fact="0.5"/>
            </dgm:constrLst>
          </dgm:else>
        </dgm:choose>
      </dgm:if>
      <dgm:else name="Name5">
        <dgm:constrLst>
          <dgm:constr type="primFontSz" for="ch" ptType="node" op="equ" val="65"/>
          <dgm:constr type="t" for="ch" forName="triangle1"/>
          <dgm:constr type="l" for="ch" forName="triangle1" refType="h" fact="0.33"/>
          <dgm:constr type="h" for="ch" forName="triangle1" refType="h" fact="0.33"/>
          <dgm:constr type="w" for="ch" forName="triangle1" refType="h" fact="0.33"/>
          <dgm:constr type="t" for="ch" forName="triangle2" refType="h" fact="0.33"/>
          <dgm:constr type="l" for="ch" forName="triangle2" refType="h" fact="0.165"/>
          <dgm:constr type="h" for="ch" forName="triangle2" refType="h" fact="0.33"/>
          <dgm:constr type="w" for="ch" forName="triangle2" refType="h" fact="0.33"/>
          <dgm:constr type="t" for="ch" forName="triangle3" refType="h" fact="0.33"/>
          <dgm:constr type="l" for="ch" forName="triangle3" refType="h" fact="0.33"/>
          <dgm:constr type="h" for="ch" forName="triangle3" refType="h" fact="0.33"/>
          <dgm:constr type="w" for="ch" forName="triangle3" refType="h" fact="0.33"/>
          <dgm:constr type="t" for="ch" forName="triangle4" refType="h" fact="0.33"/>
          <dgm:constr type="l" for="ch" forName="triangle4" refType="h" fact="0.495"/>
          <dgm:constr type="h" for="ch" forName="triangle4" refType="h" fact="0.33"/>
          <dgm:constr type="w" for="ch" forName="triangle4" refType="h" fact="0.33"/>
          <dgm:constr type="t" for="ch" forName="triangle5" refType="h" fact="0.66"/>
          <dgm:constr type="l" for="ch" forName="triangle5"/>
          <dgm:constr type="h" for="ch" forName="triangle5" refType="h" fact="0.33"/>
          <dgm:constr type="w" for="ch" forName="triangle5" refType="h" fact="0.33"/>
          <dgm:constr type="t" for="ch" forName="triangle6" refType="h" fact="0.66"/>
          <dgm:constr type="l" for="ch" forName="triangle6" refType="h" fact="0.165"/>
          <dgm:constr type="h" for="ch" forName="triangle6" refType="h" fact="0.33"/>
          <dgm:constr type="w" for="ch" forName="triangle6" refType="h" fact="0.33"/>
          <dgm:constr type="t" for="ch" forName="triangle7" refType="h" fact="0.66"/>
          <dgm:constr type="l" for="ch" forName="triangle7" refType="h" fact="0.33"/>
          <dgm:constr type="h" for="ch" forName="triangle7" refType="h" fact="0.33"/>
          <dgm:constr type="w" for="ch" forName="triangle7" refType="h" fact="0.33"/>
          <dgm:constr type="t" for="ch" forName="triangle8" refType="h" fact="0.66"/>
          <dgm:constr type="l" for="ch" forName="triangle8" refType="h" fact="0.495"/>
          <dgm:constr type="h" for="ch" forName="triangle8" refType="h" fact="0.33"/>
          <dgm:constr type="w" for="ch" forName="triangle8" refType="h" fact="0.33"/>
          <dgm:constr type="t" for="ch" forName="triangle9" refType="h" fact="0.66"/>
          <dgm:constr type="l" for="ch" forName="triangle9" refType="h" fact="0.66"/>
          <dgm:constr type="h" for="ch" forName="triangle9" refType="h" fact="0.33"/>
          <dgm:constr type="w" for="ch" forName="triangle9" refType="h" fact="0.33"/>
        </dgm:constrLst>
      </dgm:else>
    </dgm:choose>
    <dgm:ruleLst/>
    <dgm:choose name="Name6">
      <dgm:if name="Name7" axis="ch" ptType="node" func="cnt" op="gte" val="1">
        <dgm:layoutNode name="triangle1" styleLbl="node1">
          <dgm:varLst>
            <dgm:bulletEnabled val="1"/>
          </dgm:varLst>
          <dgm:alg type="tx">
            <dgm:param type="txAnchorVertCh" val="mid"/>
          </dgm:alg>
          <dgm:shape xmlns:r="http://schemas.openxmlformats.org/officeDocument/2006/relationships" type="triangle"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8"/>
    </dgm:choose>
    <dgm:choose name="Name9">
      <dgm:if name="Name10" axis="ch" ptType="node" func="cnt" op="gte" val="2">
        <dgm:layoutNode name="triangle2" styleLbl="node1">
          <dgm:varLst>
            <dgm:bulletEnabled val="1"/>
          </dgm:varLst>
          <dgm:alg type="tx">
            <dgm:param type="txAnchorVertCh" val="mid"/>
          </dgm:alg>
          <dgm:shape xmlns:r="http://schemas.openxmlformats.org/officeDocument/2006/relationships" type="triangle" r:blip="">
            <dgm:adjLst/>
          </dgm:shape>
          <dgm:choose name="Name11">
            <dgm:if name="Name12" func="var" arg="dir" op="equ" val="norm">
              <dgm:presOf axis="ch desOrSelf" ptType="node node" st="2 1" cnt="1 0"/>
            </dgm:if>
            <dgm:else name="Name13">
              <dgm:presOf axis="ch desOrSelf" ptType="node node" st="4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3" styleLbl="node1">
          <dgm:varLst>
            <dgm:bulletEnabled val="1"/>
          </dgm:varLst>
          <dgm:alg type="tx">
            <dgm:param type="txAnchorVertCh" val="mid"/>
          </dgm:alg>
          <dgm:shape xmlns:r="http://schemas.openxmlformats.org/officeDocument/2006/relationships" rot="180" type="triangle"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4" styleLbl="node1">
          <dgm:varLst>
            <dgm:bulletEnabled val="1"/>
          </dgm:varLst>
          <dgm:alg type="tx">
            <dgm:param type="txAnchorVertCh" val="mid"/>
          </dgm:alg>
          <dgm:shape xmlns:r="http://schemas.openxmlformats.org/officeDocument/2006/relationships" type="triangle" r:blip="">
            <dgm:adjLst/>
          </dgm:shape>
          <dgm:choose name="Name14">
            <dgm:if name="Name15" func="var" arg="dir" op="equ" val="norm">
              <dgm:presOf axis="ch desOrSelf" ptType="node node" st="4 1" cnt="1 0"/>
            </dgm:if>
            <dgm:else name="Name16">
              <dgm:presOf axis="ch desOrSelf" ptType="node node" st="2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7"/>
    </dgm:choose>
    <dgm:choose name="Name18">
      <dgm:if name="Name19" axis="ch" ptType="node" func="cnt" op="gte" val="5">
        <dgm:layoutNode name="triangle5" styleLbl="node1">
          <dgm:varLst>
            <dgm:bulletEnabled val="1"/>
          </dgm:varLst>
          <dgm:alg type="tx">
            <dgm:param type="txAnchorVertCh" val="mid"/>
          </dgm:alg>
          <dgm:shape xmlns:r="http://schemas.openxmlformats.org/officeDocument/2006/relationships" type="triangle" r:blip="">
            <dgm:adjLst/>
          </dgm:shape>
          <dgm:choose name="Name20">
            <dgm:if name="Name21" func="var" arg="dir" op="equ" val="norm">
              <dgm:presOf axis="ch desOrSelf" ptType="node node" st="5 1" cnt="1 0"/>
            </dgm:if>
            <dgm:else name="Name22">
              <dgm:presOf axis="ch desOrSelf" ptType="node node" st="9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6" styleLbl="node1">
          <dgm:varLst>
            <dgm:bulletEnabled val="1"/>
          </dgm:varLst>
          <dgm:alg type="tx">
            <dgm:param type="txAnchorVertCh" val="mid"/>
          </dgm:alg>
          <dgm:shape xmlns:r="http://schemas.openxmlformats.org/officeDocument/2006/relationships" rot="180" type="triangle" r:blip="">
            <dgm:adjLst/>
          </dgm:shape>
          <dgm:choose name="Name23">
            <dgm:if name="Name24" func="var" arg="dir" op="equ" val="norm">
              <dgm:presOf axis="ch desOrSelf" ptType="node node" st="6 1" cnt="1 0"/>
            </dgm:if>
            <dgm:else name="Name25">
              <dgm:presOf axis="ch desOrSelf" ptType="node node" st="8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7" styleLbl="node1">
          <dgm:varLst>
            <dgm:bulletEnabled val="1"/>
          </dgm:varLst>
          <dgm:alg type="tx">
            <dgm:param type="txAnchorVertCh" val="mid"/>
          </dgm:alg>
          <dgm:shape xmlns:r="http://schemas.openxmlformats.org/officeDocument/2006/relationships" type="triangle" r:blip="">
            <dgm:adjLst/>
          </dgm:shape>
          <dgm:presOf axis="ch desOrSelf" ptType="node node" st="7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8" styleLbl="node1">
          <dgm:varLst>
            <dgm:bulletEnabled val="1"/>
          </dgm:varLst>
          <dgm:alg type="tx">
            <dgm:param type="txAnchorVertCh" val="mid"/>
          </dgm:alg>
          <dgm:shape xmlns:r="http://schemas.openxmlformats.org/officeDocument/2006/relationships" rot="180" type="triangle" r:blip="">
            <dgm:adjLst/>
          </dgm:shape>
          <dgm:choose name="Name26">
            <dgm:if name="Name27" func="var" arg="dir" op="equ" val="norm">
              <dgm:presOf axis="ch desOrSelf" ptType="node node" st="8 1" cnt="1 0"/>
            </dgm:if>
            <dgm:else name="Name28">
              <dgm:presOf axis="ch desOrSelf" ptType="node node" st="6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9" styleLbl="node1">
          <dgm:varLst>
            <dgm:bulletEnabled val="1"/>
          </dgm:varLst>
          <dgm:alg type="tx">
            <dgm:param type="txAnchorVertCh" val="mid"/>
          </dgm:alg>
          <dgm:shape xmlns:r="http://schemas.openxmlformats.org/officeDocument/2006/relationships" type="triangle" r:blip="">
            <dgm:adjLst/>
          </dgm:shape>
          <dgm:choose name="Name29">
            <dgm:if name="Name30" func="var" arg="dir" op="equ" val="norm">
              <dgm:presOf axis="ch desOrSelf" ptType="node node" st="9 1" cnt="1 0"/>
            </dgm:if>
            <dgm:else name="Name31">
              <dgm:presOf axis="ch desOrSelf" ptType="node node" st="5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2"/>
    </dgm:choose>
  </dgm:layoutNode>
</dgm:layoutDef>
</file>

<file path=word/diagrams/layout6.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17">
      <a:dk1>
        <a:srgbClr val="262140"/>
      </a:dk1>
      <a:lt1>
        <a:srgbClr val="FFFFFF"/>
      </a:lt1>
      <a:dk2>
        <a:srgbClr val="3A3363"/>
      </a:dk2>
      <a:lt2>
        <a:srgbClr val="FFFFFF"/>
      </a:lt2>
      <a:accent1>
        <a:srgbClr val="F3D569"/>
      </a:accent1>
      <a:accent2>
        <a:srgbClr val="7DC6F3"/>
      </a:accent2>
      <a:accent3>
        <a:srgbClr val="F3D569"/>
      </a:accent3>
      <a:accent4>
        <a:srgbClr val="2F4B83"/>
      </a:accent4>
      <a:accent5>
        <a:srgbClr val="473D6C"/>
      </a:accent5>
      <a:accent6>
        <a:srgbClr val="3F3F75"/>
      </a:accent6>
      <a:hlink>
        <a:srgbClr val="ECBE18"/>
      </a:hlink>
      <a:folHlink>
        <a:srgbClr val="ECBE18"/>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AA0F3BB-C740-4D23-9CF4-EABE2EDF7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7992</Words>
  <Characters>45558</Characters>
  <Application>Microsoft Office Word</Application>
  <DocSecurity>0</DocSecurity>
  <Lines>379</Lines>
  <Paragraphs>106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53444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Karolina Barilar</dc:creator>
  <cp:keywords/>
  <cp:lastModifiedBy>Karolina Barilar</cp:lastModifiedBy>
  <cp:revision>11</cp:revision>
  <cp:lastPrinted>2018-10-29T07:21:00Z</cp:lastPrinted>
  <dcterms:created xsi:type="dcterms:W3CDTF">2018-10-30T13:37:00Z</dcterms:created>
  <dcterms:modified xsi:type="dcterms:W3CDTF">2018-11-28T07:12:00Z</dcterms:modified>
  <cp:contentStatus/>
  <cp:version/>
</cp:coreProperties>
</file>